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05" w:rsidRDefault="00DB5E05">
      <w:bookmarkStart w:id="0" w:name="_GoBack"/>
      <w:bookmarkEnd w:id="0"/>
      <w:r>
        <w:t>Goal setting in de revalidatie is het proces van onderhandelen van behandeldoelen en het vaststellen hiervan. Uit onderzoek blijkt dat het actief betrekken van de patiënt bij het proces van goal setting kan leiden tot</w:t>
      </w:r>
      <w:r w:rsidR="003B6111">
        <w:t xml:space="preserve"> </w:t>
      </w:r>
      <w:r>
        <w:t xml:space="preserve">meer motivatie tijdens de revalidatie en het verbeteren van de kwaliteit van leven (Levack, 2015). </w:t>
      </w:r>
    </w:p>
    <w:p w:rsidR="00A60EC6" w:rsidRDefault="00A60EC6">
      <w:r>
        <w:t>In de praktijk blijkt het lastig om patiënten</w:t>
      </w:r>
      <w:r w:rsidR="007101B1">
        <w:t xml:space="preserve"> en hun naasten</w:t>
      </w:r>
      <w:r>
        <w:t xml:space="preserve"> te betrekken bij </w:t>
      </w:r>
      <w:r w:rsidR="00DB5E05">
        <w:t>goal setting</w:t>
      </w:r>
      <w:r>
        <w:t>.</w:t>
      </w:r>
      <w:r w:rsidR="007101B1">
        <w:t xml:space="preserve"> Verschillende factoren spelen hierbij een rol. Het betrekken van de patiënt bij het opstellen van behandeldoelen wijkt af van de gangbare werkwijze </w:t>
      </w:r>
      <w:r w:rsidR="009944CE">
        <w:t xml:space="preserve">binnen de geriatrische revalidatie </w:t>
      </w:r>
      <w:r w:rsidR="007101B1">
        <w:t>en het is bekend dat gedragsverandering</w:t>
      </w:r>
      <w:r w:rsidR="003B6111">
        <w:t xml:space="preserve"> </w:t>
      </w:r>
      <w:r w:rsidR="007101B1">
        <w:t>moeilijk is. Daarnaast kost het bespreken en terugkoppelen van doelen met de patiënt</w:t>
      </w:r>
      <w:r w:rsidR="003B6111">
        <w:t xml:space="preserve"> </w:t>
      </w:r>
      <w:r w:rsidR="007101B1">
        <w:t>tijd.</w:t>
      </w:r>
      <w:r w:rsidR="003B6111">
        <w:t xml:space="preserve"> </w:t>
      </w:r>
      <w:r w:rsidR="007101B1">
        <w:t xml:space="preserve">Het vraagt vaardigheden van zowel de </w:t>
      </w:r>
      <w:r w:rsidR="001F6245">
        <w:t xml:space="preserve">individuele </w:t>
      </w:r>
      <w:r w:rsidR="007101B1">
        <w:t xml:space="preserve">zorgverlener als </w:t>
      </w:r>
      <w:r w:rsidR="001F6245">
        <w:t>van het multidisciplinaire team</w:t>
      </w:r>
      <w:r w:rsidR="009944CE">
        <w:t>: vaardigheden om de doelen met de patiënt te onderzoeken en formuleren, en daarnaast</w:t>
      </w:r>
      <w:r w:rsidR="003B6111">
        <w:t xml:space="preserve"> </w:t>
      </w:r>
      <w:r w:rsidR="009944CE">
        <w:t xml:space="preserve">om een eenduidige benadering van deze doelen en van de communicatie daarover door de verschillende zorgverleners. Tenslotte vraagt het kennis en vaardigheden van de </w:t>
      </w:r>
      <w:r w:rsidR="007101B1">
        <w:t xml:space="preserve">patiënt en zijn naasten. </w:t>
      </w:r>
      <w:r w:rsidR="00DB5E05">
        <w:t>Niet elke patiënt ambieert dezelfde rol in de besluitvorming over de behandeldoelen en bovendien kan deze behoefte veranderen tijdens het revalidatieproces.</w:t>
      </w:r>
      <w:r w:rsidR="001F6245">
        <w:t xml:space="preserve"> (Rose et al. 2017, Brown et al. 2014, ervaring uit onderzoek Ewout Smit).</w:t>
      </w:r>
    </w:p>
    <w:p w:rsidR="001F6245" w:rsidRDefault="003B6111">
      <w:r>
        <w:t xml:space="preserve">Binnen het UNO-VUmc is een pilot uitgevoerd </w:t>
      </w:r>
      <w:r w:rsidR="00380F94">
        <w:t>gericht op de</w:t>
      </w:r>
      <w:r>
        <w:t xml:space="preserve"> implementatie van een goal setting interventie. Het lukte niet om de interventie te implementeren. Ook in verschillende zorgorganisaties binnen het UNO-VUmc proberen zorgverleners patiënten te betrekken bij het opstellen van hun behandeldoelen. Ondanks alle inspanningen leidt dit niet tot een best practice </w:t>
      </w:r>
      <w:r w:rsidR="00380F94">
        <w:t>waarvan zorgverlener en patiënt voordelen ervaren.</w:t>
      </w:r>
    </w:p>
    <w:p w:rsidR="00380F94" w:rsidRDefault="00380F94">
      <w:r>
        <w:t xml:space="preserve">Daarom </w:t>
      </w:r>
      <w:r w:rsidR="00E46406">
        <w:t>zijn</w:t>
      </w:r>
      <w:r>
        <w:t xml:space="preserve"> binnen het UNO-VUmc </w:t>
      </w:r>
      <w:r w:rsidR="00E46406">
        <w:t xml:space="preserve">aanbevelingen </w:t>
      </w:r>
      <w:r>
        <w:t xml:space="preserve">voor goal setting ontwikkeld, gebaseerd op wetenschappelijke literatuur en op ervaringen uit de praktijk. </w:t>
      </w:r>
    </w:p>
    <w:tbl>
      <w:tblPr>
        <w:tblStyle w:val="Tabelraster"/>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shd w:val="clear" w:color="auto" w:fill="B8CCE4" w:themeFill="accent1" w:themeFillTint="66"/>
        <w:tblCellMar>
          <w:top w:w="57" w:type="dxa"/>
          <w:bottom w:w="57" w:type="dxa"/>
        </w:tblCellMar>
        <w:tblLook w:val="04A0" w:firstRow="1" w:lastRow="0" w:firstColumn="1" w:lastColumn="0" w:noHBand="0" w:noVBand="1"/>
      </w:tblPr>
      <w:tblGrid>
        <w:gridCol w:w="9212"/>
      </w:tblGrid>
      <w:tr w:rsidR="00864283" w:rsidTr="00251A5A">
        <w:tc>
          <w:tcPr>
            <w:tcW w:w="9212" w:type="dxa"/>
            <w:shd w:val="clear" w:color="auto" w:fill="B8CCE4" w:themeFill="accent1" w:themeFillTint="66"/>
          </w:tcPr>
          <w:p w:rsidR="00864283" w:rsidRPr="00864283" w:rsidRDefault="00864283" w:rsidP="00864283">
            <w:pPr>
              <w:numPr>
                <w:ilvl w:val="0"/>
                <w:numId w:val="6"/>
              </w:numPr>
              <w:spacing w:line="276" w:lineRule="auto"/>
            </w:pPr>
            <w:r w:rsidRPr="00864283">
              <w:t xml:space="preserve">De </w:t>
            </w:r>
            <w:r w:rsidRPr="00251A5A">
              <w:rPr>
                <w:b/>
              </w:rPr>
              <w:t>rol die de patiënt</w:t>
            </w:r>
            <w:r w:rsidRPr="00864283">
              <w:t xml:space="preserve"> </w:t>
            </w:r>
            <w:r w:rsidRPr="00251A5A">
              <w:rPr>
                <w:b/>
              </w:rPr>
              <w:t>wil</w:t>
            </w:r>
            <w:r w:rsidRPr="00864283">
              <w:t xml:space="preserve"> spelen in de besluitvorming verschilt tussen patiënten en kan tijdens het revalidatieproces veranderen. Dit is een terugkerend aandachtspunt in gesprekken met de patiënt.</w:t>
            </w:r>
          </w:p>
          <w:p w:rsidR="00864283" w:rsidRPr="00864283" w:rsidRDefault="00864283" w:rsidP="00864283">
            <w:pPr>
              <w:numPr>
                <w:ilvl w:val="0"/>
                <w:numId w:val="6"/>
              </w:numPr>
              <w:spacing w:line="276" w:lineRule="auto"/>
            </w:pPr>
            <w:r w:rsidRPr="00864283">
              <w:t xml:space="preserve">De meeste patiënten zijn niet gewend aan het werken met doelen en willen gewoon beter worden. De </w:t>
            </w:r>
            <w:r w:rsidRPr="00251A5A">
              <w:rPr>
                <w:b/>
              </w:rPr>
              <w:t>taal</w:t>
            </w:r>
            <w:r w:rsidRPr="00864283">
              <w:t xml:space="preserve"> die de zorgverleners gebruiken wordt vaak als jargon ervaren. Het is in het gesprek over behandeldoelen van groot belang om aan te sluiten bij de taal van de patiënt. </w:t>
            </w:r>
          </w:p>
          <w:p w:rsidR="00864283" w:rsidRPr="00864283" w:rsidRDefault="00864283" w:rsidP="00864283">
            <w:pPr>
              <w:numPr>
                <w:ilvl w:val="0"/>
                <w:numId w:val="6"/>
              </w:numPr>
              <w:spacing w:line="276" w:lineRule="auto"/>
            </w:pPr>
            <w:r w:rsidRPr="00864283">
              <w:t xml:space="preserve">Het onderhandelen over revalidatiedoelen en het vaststellen ervan is een </w:t>
            </w:r>
            <w:r w:rsidRPr="00251A5A">
              <w:rPr>
                <w:b/>
              </w:rPr>
              <w:t>samenspel</w:t>
            </w:r>
            <w:r w:rsidRPr="00864283">
              <w:t xml:space="preserve"> tussen het multidisciplinaire team van zorgverleners, patiënten en hun naasten. In dit proces wordt de balans gezocht tussen doelen van de patiënt en zijn naasten, expertise van de zorgverleners en de kaders die gesteld worden door bijvoorbeeld financiering.</w:t>
            </w:r>
          </w:p>
          <w:p w:rsidR="00864283" w:rsidRPr="00864283" w:rsidRDefault="00864283" w:rsidP="00864283">
            <w:pPr>
              <w:numPr>
                <w:ilvl w:val="0"/>
                <w:numId w:val="6"/>
              </w:numPr>
              <w:spacing w:line="276" w:lineRule="auto"/>
            </w:pPr>
            <w:r w:rsidRPr="00864283">
              <w:t xml:space="preserve">Er dient aandacht te zijn voor de vraag </w:t>
            </w:r>
            <w:r w:rsidRPr="00251A5A">
              <w:rPr>
                <w:b/>
              </w:rPr>
              <w:t>wie de behandeldoelen met de patiënt bespreekt</w:t>
            </w:r>
            <w:r w:rsidRPr="00864283">
              <w:t>.</w:t>
            </w:r>
          </w:p>
          <w:p w:rsidR="00864283" w:rsidRPr="00864283" w:rsidRDefault="00864283" w:rsidP="00864283">
            <w:pPr>
              <w:numPr>
                <w:ilvl w:val="0"/>
                <w:numId w:val="6"/>
              </w:numPr>
              <w:spacing w:line="276" w:lineRule="auto"/>
            </w:pPr>
            <w:r w:rsidRPr="00864283">
              <w:t xml:space="preserve">De zorgverleners uit het multidisciplinaire team </w:t>
            </w:r>
            <w:r w:rsidRPr="00251A5A">
              <w:rPr>
                <w:b/>
              </w:rPr>
              <w:t>committeren</w:t>
            </w:r>
            <w:r w:rsidRPr="00864283">
              <w:t xml:space="preserve"> zich aan de gestelde doelen en stemmen hun behandeling en begeleiding erop af.</w:t>
            </w:r>
          </w:p>
          <w:p w:rsidR="00864283" w:rsidRDefault="00864283" w:rsidP="00864283">
            <w:pPr>
              <w:numPr>
                <w:ilvl w:val="0"/>
                <w:numId w:val="6"/>
              </w:numPr>
              <w:spacing w:line="276" w:lineRule="auto"/>
            </w:pPr>
            <w:r w:rsidRPr="00864283">
              <w:t xml:space="preserve">De gestelde doelen worden in het MDO </w:t>
            </w:r>
            <w:r w:rsidRPr="00251A5A">
              <w:rPr>
                <w:b/>
              </w:rPr>
              <w:t>geëvalueerd</w:t>
            </w:r>
            <w:r w:rsidRPr="00864283">
              <w:t>.</w:t>
            </w:r>
            <w:r>
              <w:t xml:space="preserve"> </w:t>
            </w:r>
          </w:p>
          <w:p w:rsidR="00864283" w:rsidRDefault="00864283" w:rsidP="00251A5A">
            <w:pPr>
              <w:numPr>
                <w:ilvl w:val="0"/>
                <w:numId w:val="6"/>
              </w:numPr>
              <w:spacing w:line="276" w:lineRule="auto"/>
            </w:pPr>
            <w:r w:rsidRPr="00864283">
              <w:t xml:space="preserve">Er dient aandacht te zijn voor de </w:t>
            </w:r>
            <w:r w:rsidRPr="00251A5A">
              <w:rPr>
                <w:b/>
              </w:rPr>
              <w:t>evaluatie van de doelen met de patiënt en zijn naasten</w:t>
            </w:r>
            <w:r w:rsidRPr="00864283">
              <w:t>.</w:t>
            </w:r>
          </w:p>
        </w:tc>
      </w:tr>
    </w:tbl>
    <w:p w:rsidR="00695969" w:rsidRDefault="00C1123B" w:rsidP="00C1123B">
      <w:r>
        <w:lastRenderedPageBreak/>
        <w:t xml:space="preserve">Het invoeren van bovenstaande aanbevelingen  </w:t>
      </w:r>
      <w:r w:rsidR="00695969">
        <w:t>kan op twee verschillende manieren:</w:t>
      </w:r>
    </w:p>
    <w:p w:rsidR="00695969" w:rsidRDefault="00695969" w:rsidP="00695969">
      <w:pPr>
        <w:pStyle w:val="Lijstalinea"/>
        <w:numPr>
          <w:ilvl w:val="0"/>
          <w:numId w:val="7"/>
        </w:numPr>
      </w:pPr>
      <w:r>
        <w:t>Per aanbeveling beoordelen of deze al wordt toegepast of nog moet worden ingevoerd en daarvoor een plan op maat maken.</w:t>
      </w:r>
    </w:p>
    <w:p w:rsidR="00695969" w:rsidRDefault="00695969" w:rsidP="00695969">
      <w:pPr>
        <w:pStyle w:val="Lijstalinea"/>
        <w:numPr>
          <w:ilvl w:val="0"/>
          <w:numId w:val="7"/>
        </w:numPr>
      </w:pPr>
      <w:r>
        <w:t>Het invoeren als ‘stappenplan’ waarin alle aanbevelingen zijn opgenomen.  Zie hiervoor het stappenplan op de volgende pagina’s.</w:t>
      </w:r>
    </w:p>
    <w:p w:rsidR="001F69EB" w:rsidRDefault="001F69EB" w:rsidP="00695969">
      <w:pPr>
        <w:pStyle w:val="Lijstalinea"/>
        <w:numPr>
          <w:ilvl w:val="0"/>
          <w:numId w:val="7"/>
        </w:numPr>
      </w:pPr>
      <w:r w:rsidRPr="00E46406">
        <w:br w:type="page"/>
      </w:r>
    </w:p>
    <w:p w:rsidR="00864283" w:rsidRPr="00E46406" w:rsidRDefault="008759F4" w:rsidP="00864283">
      <w:r>
        <w:lastRenderedPageBreak/>
        <w:t>Een uitgewerkt stappenplan waar bovenstaande punten in zijn verwerkt staat hieronder vermeld:</w:t>
      </w:r>
    </w:p>
    <w:tbl>
      <w:tblPr>
        <w:tblStyle w:val="Tabelraster"/>
        <w:tblW w:w="0" w:type="auto"/>
        <w:tblCellMar>
          <w:top w:w="57" w:type="dxa"/>
          <w:bottom w:w="57" w:type="dxa"/>
        </w:tblCellMar>
        <w:tblLook w:val="04A0" w:firstRow="1" w:lastRow="0" w:firstColumn="1" w:lastColumn="0" w:noHBand="0" w:noVBand="1"/>
      </w:tblPr>
      <w:tblGrid>
        <w:gridCol w:w="9212"/>
      </w:tblGrid>
      <w:tr w:rsidR="001718EE" w:rsidRPr="002D56BC" w:rsidTr="001718EE">
        <w:tc>
          <w:tcPr>
            <w:tcW w:w="9212" w:type="dxa"/>
            <w:shd w:val="clear" w:color="auto" w:fill="8238BA"/>
          </w:tcPr>
          <w:p w:rsidR="001718EE" w:rsidRPr="002D56BC" w:rsidRDefault="001718EE" w:rsidP="00386C4F">
            <w:pPr>
              <w:rPr>
                <w:b/>
                <w:color w:val="FFFFFF" w:themeColor="background1"/>
                <w:sz w:val="24"/>
              </w:rPr>
            </w:pPr>
            <w:r w:rsidRPr="002D56BC">
              <w:rPr>
                <w:b/>
                <w:color w:val="FFFFFF" w:themeColor="background1"/>
                <w:sz w:val="24"/>
              </w:rPr>
              <w:t>Stap 1 - Eerste contact</w:t>
            </w:r>
          </w:p>
        </w:tc>
      </w:tr>
      <w:tr w:rsidR="001F69EB" w:rsidRPr="002D56BC" w:rsidTr="00107763">
        <w:tc>
          <w:tcPr>
            <w:tcW w:w="9212" w:type="dxa"/>
            <w:shd w:val="clear" w:color="auto" w:fill="A86ED4"/>
          </w:tcPr>
          <w:p w:rsidR="00E56441" w:rsidRPr="002D56BC" w:rsidRDefault="00107763" w:rsidP="001718EE">
            <w:pPr>
              <w:rPr>
                <w:b/>
                <w:color w:val="FFFFFF" w:themeColor="background1"/>
                <w:sz w:val="24"/>
              </w:rPr>
            </w:pPr>
            <w:r w:rsidRPr="002D56BC">
              <w:rPr>
                <w:b/>
                <w:color w:val="FFFFFF" w:themeColor="background1"/>
                <w:sz w:val="24"/>
              </w:rPr>
              <w:t xml:space="preserve">1a </w:t>
            </w:r>
            <w:r w:rsidR="00E56441" w:rsidRPr="002D56BC">
              <w:rPr>
                <w:b/>
                <w:color w:val="FFFFFF" w:themeColor="background1"/>
                <w:sz w:val="24"/>
              </w:rPr>
              <w:t>SO-patiënt (dag van opname)</w:t>
            </w:r>
          </w:p>
        </w:tc>
      </w:tr>
      <w:tr w:rsidR="00E56441" w:rsidRPr="00E56441" w:rsidTr="002A49BF">
        <w:tc>
          <w:tcPr>
            <w:tcW w:w="9212" w:type="dxa"/>
            <w:shd w:val="clear" w:color="auto" w:fill="CFAFE7"/>
          </w:tcPr>
          <w:p w:rsidR="00E56441" w:rsidRDefault="00E56441" w:rsidP="00705F47">
            <w:r>
              <w:t>Onderwerpen in dit gesprek zijn:</w:t>
            </w:r>
          </w:p>
          <w:p w:rsidR="00E56441" w:rsidRDefault="00E56441" w:rsidP="00E56441">
            <w:pPr>
              <w:pStyle w:val="Lijstalinea"/>
              <w:numPr>
                <w:ilvl w:val="0"/>
                <w:numId w:val="2"/>
              </w:numPr>
            </w:pPr>
            <w:r>
              <w:t>Welke rol wil de patiënt in zijn besluitvorming</w:t>
            </w:r>
            <w:r w:rsidR="00FE4762">
              <w:t>? (hiervoor een schaal gebruiken*)</w:t>
            </w:r>
          </w:p>
          <w:p w:rsidR="00FE4762" w:rsidRDefault="00FE4762" w:rsidP="00E56441">
            <w:pPr>
              <w:pStyle w:val="Lijstalinea"/>
              <w:numPr>
                <w:ilvl w:val="0"/>
                <w:numId w:val="2"/>
              </w:numPr>
            </w:pPr>
            <w:r>
              <w:t xml:space="preserve">Achterhalen doelen patiënt. Hierbij </w:t>
            </w:r>
            <w:r w:rsidR="002E69E9">
              <w:t>eventueel ook checklist doelen</w:t>
            </w:r>
            <w:r w:rsidR="008759F4">
              <w:t>** gebruiken.</w:t>
            </w:r>
          </w:p>
          <w:p w:rsidR="00FE4762" w:rsidRDefault="00FE4762" w:rsidP="00E56441">
            <w:pPr>
              <w:pStyle w:val="Lijstalinea"/>
              <w:numPr>
                <w:ilvl w:val="0"/>
                <w:numId w:val="2"/>
              </w:numPr>
            </w:pPr>
            <w:r>
              <w:t>De grote wens van de patiënt.</w:t>
            </w:r>
          </w:p>
          <w:p w:rsidR="0065260F" w:rsidRPr="00E56441" w:rsidRDefault="00FE4762" w:rsidP="00107763">
            <w:pPr>
              <w:pStyle w:val="Lijstalinea"/>
              <w:numPr>
                <w:ilvl w:val="0"/>
                <w:numId w:val="2"/>
              </w:numPr>
            </w:pPr>
            <w:r>
              <w:t>Wanneer gaan we deze doelen evalueren?</w:t>
            </w:r>
          </w:p>
        </w:tc>
      </w:tr>
      <w:tr w:rsidR="00E56441" w:rsidRPr="002D56BC" w:rsidTr="00107763">
        <w:tc>
          <w:tcPr>
            <w:tcW w:w="9212" w:type="dxa"/>
            <w:shd w:val="clear" w:color="auto" w:fill="A86ED4"/>
          </w:tcPr>
          <w:p w:rsidR="00FE4762" w:rsidRPr="002D56BC" w:rsidRDefault="00107763" w:rsidP="00386C4F">
            <w:pPr>
              <w:rPr>
                <w:b/>
                <w:color w:val="FFFFFF" w:themeColor="background1"/>
                <w:sz w:val="24"/>
              </w:rPr>
            </w:pPr>
            <w:r w:rsidRPr="002D56BC">
              <w:rPr>
                <w:b/>
                <w:color w:val="FFFFFF" w:themeColor="background1"/>
                <w:sz w:val="24"/>
              </w:rPr>
              <w:t xml:space="preserve">1b </w:t>
            </w:r>
            <w:r w:rsidR="001718EE" w:rsidRPr="002D56BC">
              <w:rPr>
                <w:b/>
                <w:color w:val="FFFFFF" w:themeColor="background1"/>
                <w:sz w:val="24"/>
              </w:rPr>
              <w:t>A</w:t>
            </w:r>
            <w:r w:rsidR="00FE4762" w:rsidRPr="002D56BC">
              <w:rPr>
                <w:b/>
                <w:color w:val="FFFFFF" w:themeColor="background1"/>
                <w:sz w:val="24"/>
              </w:rPr>
              <w:t>ndere disciplines</w:t>
            </w:r>
          </w:p>
        </w:tc>
      </w:tr>
      <w:tr w:rsidR="00E56441" w:rsidRPr="00E56441" w:rsidTr="002A49BF">
        <w:tc>
          <w:tcPr>
            <w:tcW w:w="9212" w:type="dxa"/>
            <w:shd w:val="clear" w:color="auto" w:fill="CFAFE7"/>
          </w:tcPr>
          <w:p w:rsidR="00E56441" w:rsidRPr="00E56441" w:rsidRDefault="00FE4762" w:rsidP="00FE4762">
            <w:r>
              <w:t xml:space="preserve">Bespreken doelen in individuele zorg/behandelsituatie. </w:t>
            </w:r>
          </w:p>
        </w:tc>
      </w:tr>
      <w:tr w:rsidR="001718EE" w:rsidRPr="002D56BC" w:rsidTr="001718EE">
        <w:tc>
          <w:tcPr>
            <w:tcW w:w="9212" w:type="dxa"/>
            <w:shd w:val="clear" w:color="auto" w:fill="6666FF"/>
          </w:tcPr>
          <w:p w:rsidR="001718EE" w:rsidRPr="002D56BC" w:rsidRDefault="001718EE" w:rsidP="00705F47">
            <w:pPr>
              <w:rPr>
                <w:b/>
                <w:i/>
                <w:color w:val="FFFFFF" w:themeColor="background1"/>
                <w:sz w:val="24"/>
              </w:rPr>
            </w:pPr>
            <w:r w:rsidRPr="002D56BC">
              <w:rPr>
                <w:b/>
                <w:color w:val="FFFFFF" w:themeColor="background1"/>
                <w:sz w:val="24"/>
              </w:rPr>
              <w:t>Stap 2 - 1</w:t>
            </w:r>
            <w:r w:rsidRPr="002D56BC">
              <w:rPr>
                <w:b/>
                <w:color w:val="FFFFFF" w:themeColor="background1"/>
                <w:sz w:val="24"/>
                <w:vertAlign w:val="superscript"/>
              </w:rPr>
              <w:t>e</w:t>
            </w:r>
            <w:r w:rsidRPr="002D56BC">
              <w:rPr>
                <w:b/>
                <w:color w:val="FFFFFF" w:themeColor="background1"/>
                <w:sz w:val="24"/>
              </w:rPr>
              <w:t xml:space="preserve"> MDO</w:t>
            </w:r>
            <w:r w:rsidR="002E69E9" w:rsidRPr="002D56BC">
              <w:rPr>
                <w:b/>
                <w:color w:val="FFFFFF" w:themeColor="background1"/>
                <w:sz w:val="24"/>
              </w:rPr>
              <w:t xml:space="preserve"> </w:t>
            </w:r>
            <w:r w:rsidR="002E69E9" w:rsidRPr="002D56BC">
              <w:rPr>
                <w:b/>
                <w:i/>
                <w:color w:val="FFFFFF" w:themeColor="background1"/>
                <w:sz w:val="24"/>
              </w:rPr>
              <w:t>(indien MET patiënt, dan stap 2a en 2b samenvoegen)</w:t>
            </w:r>
          </w:p>
        </w:tc>
      </w:tr>
      <w:tr w:rsidR="00E56441" w:rsidRPr="002D56BC" w:rsidTr="0048707D">
        <w:tc>
          <w:tcPr>
            <w:tcW w:w="9212" w:type="dxa"/>
            <w:shd w:val="clear" w:color="auto" w:fill="87ABFF"/>
          </w:tcPr>
          <w:p w:rsidR="00E56441" w:rsidRPr="002D56BC" w:rsidRDefault="00107763" w:rsidP="00705F47">
            <w:pPr>
              <w:rPr>
                <w:b/>
                <w:color w:val="FFFFFF" w:themeColor="background1"/>
                <w:sz w:val="24"/>
              </w:rPr>
            </w:pPr>
            <w:r w:rsidRPr="002D56BC">
              <w:rPr>
                <w:b/>
                <w:color w:val="FFFFFF" w:themeColor="background1"/>
                <w:sz w:val="24"/>
              </w:rPr>
              <w:t>2a</w:t>
            </w:r>
            <w:r w:rsidR="001718EE" w:rsidRPr="002D56BC">
              <w:rPr>
                <w:b/>
                <w:color w:val="FFFFFF" w:themeColor="background1"/>
                <w:sz w:val="24"/>
              </w:rPr>
              <w:t xml:space="preserve"> </w:t>
            </w:r>
            <w:r w:rsidR="00FE4762" w:rsidRPr="002D56BC">
              <w:rPr>
                <w:b/>
                <w:color w:val="FFFFFF" w:themeColor="background1"/>
                <w:sz w:val="24"/>
              </w:rPr>
              <w:t>MDO (zonder patiënt)</w:t>
            </w:r>
          </w:p>
        </w:tc>
      </w:tr>
      <w:tr w:rsidR="00E56441" w:rsidRPr="00E56441" w:rsidTr="002A49BF">
        <w:tc>
          <w:tcPr>
            <w:tcW w:w="9212" w:type="dxa"/>
            <w:shd w:val="clear" w:color="auto" w:fill="C9DAFF"/>
          </w:tcPr>
          <w:p w:rsidR="00FE4762" w:rsidRDefault="00FE4762" w:rsidP="00FE4762">
            <w:r>
              <w:t xml:space="preserve">Hier wordt met de input uit stap 1 en stap 2 </w:t>
            </w:r>
          </w:p>
          <w:p w:rsidR="00FE4762" w:rsidRDefault="0065260F" w:rsidP="00FE4762">
            <w:pPr>
              <w:pStyle w:val="Lijstalinea"/>
              <w:numPr>
                <w:ilvl w:val="0"/>
                <w:numId w:val="1"/>
              </w:numPr>
            </w:pPr>
            <w:r>
              <w:t>V</w:t>
            </w:r>
            <w:r w:rsidR="00FE4762">
              <w:t xml:space="preserve">astgesteld welke rol patiënt </w:t>
            </w:r>
            <w:r>
              <w:t>wil in besluitvorming,</w:t>
            </w:r>
          </w:p>
          <w:p w:rsidR="00C43721" w:rsidRDefault="0065260F" w:rsidP="00FE4762">
            <w:pPr>
              <w:pStyle w:val="Lijstalinea"/>
              <w:numPr>
                <w:ilvl w:val="0"/>
                <w:numId w:val="1"/>
              </w:numPr>
            </w:pPr>
            <w:r>
              <w:t>Doelen geformuleerd,</w:t>
            </w:r>
          </w:p>
          <w:p w:rsidR="0065260F" w:rsidRDefault="0065260F" w:rsidP="00C43721">
            <w:pPr>
              <w:pStyle w:val="Lijstalinea"/>
              <w:numPr>
                <w:ilvl w:val="0"/>
                <w:numId w:val="1"/>
              </w:numPr>
            </w:pPr>
            <w:r>
              <w:t>Op basis daarvan een behandelplan vastgesteld.</w:t>
            </w:r>
          </w:p>
          <w:p w:rsidR="00FE4762" w:rsidRPr="00E56441" w:rsidRDefault="0065260F" w:rsidP="00C43721">
            <w:pPr>
              <w:pStyle w:val="Lijstalinea"/>
              <w:numPr>
                <w:ilvl w:val="0"/>
                <w:numId w:val="1"/>
              </w:numPr>
            </w:pPr>
            <w:r>
              <w:t xml:space="preserve">Vastgesteld wie de </w:t>
            </w:r>
            <w:r w:rsidR="00FE4762">
              <w:t>doelen terugkoppelt aan de patiënt.</w:t>
            </w:r>
          </w:p>
        </w:tc>
      </w:tr>
      <w:tr w:rsidR="0048707D" w:rsidRPr="002D56BC" w:rsidTr="0048707D">
        <w:tc>
          <w:tcPr>
            <w:tcW w:w="9212" w:type="dxa"/>
            <w:shd w:val="clear" w:color="auto" w:fill="87ABFF"/>
          </w:tcPr>
          <w:p w:rsidR="00E56441" w:rsidRPr="002D56BC" w:rsidRDefault="00107763" w:rsidP="001718EE">
            <w:pPr>
              <w:rPr>
                <w:b/>
                <w:color w:val="FFFFFF" w:themeColor="background1"/>
                <w:sz w:val="24"/>
              </w:rPr>
            </w:pPr>
            <w:r w:rsidRPr="002D56BC">
              <w:rPr>
                <w:b/>
                <w:color w:val="FFFFFF" w:themeColor="background1"/>
                <w:sz w:val="24"/>
              </w:rPr>
              <w:t>2b T</w:t>
            </w:r>
            <w:r w:rsidR="00FE4762" w:rsidRPr="002D56BC">
              <w:rPr>
                <w:b/>
                <w:color w:val="FFFFFF" w:themeColor="background1"/>
                <w:sz w:val="24"/>
              </w:rPr>
              <w:t>erugkoppeling doelen naar patiënt</w:t>
            </w:r>
            <w:r w:rsidR="003D7C9F" w:rsidRPr="002D56BC">
              <w:rPr>
                <w:b/>
                <w:color w:val="FFFFFF" w:themeColor="background1"/>
                <w:sz w:val="24"/>
              </w:rPr>
              <w:t xml:space="preserve"> en naaste</w:t>
            </w:r>
            <w:r w:rsidR="00FE4762" w:rsidRPr="002D56BC">
              <w:rPr>
                <w:b/>
                <w:color w:val="FFFFFF" w:themeColor="background1"/>
                <w:sz w:val="24"/>
              </w:rPr>
              <w:t>.</w:t>
            </w:r>
          </w:p>
        </w:tc>
      </w:tr>
      <w:tr w:rsidR="0048707D" w:rsidRPr="0048707D" w:rsidTr="002A49BF">
        <w:tc>
          <w:tcPr>
            <w:tcW w:w="9212" w:type="dxa"/>
            <w:shd w:val="clear" w:color="auto" w:fill="C9DAFF"/>
          </w:tcPr>
          <w:p w:rsidR="00FE4762" w:rsidRPr="0048707D" w:rsidRDefault="00FE4762" w:rsidP="00FE4762">
            <w:r w:rsidRPr="0048707D">
              <w:t>Vragen aan de patiënt:</w:t>
            </w:r>
          </w:p>
          <w:p w:rsidR="00FE4762" w:rsidRPr="0048707D" w:rsidRDefault="00FE4762" w:rsidP="00FE4762">
            <w:pPr>
              <w:pStyle w:val="Lijstalinea"/>
              <w:numPr>
                <w:ilvl w:val="0"/>
                <w:numId w:val="1"/>
              </w:numPr>
            </w:pPr>
            <w:r w:rsidRPr="0048707D">
              <w:t>Is dit wat u wilt?</w:t>
            </w:r>
          </w:p>
          <w:p w:rsidR="00FE4762" w:rsidRPr="0048707D" w:rsidRDefault="00FE4762" w:rsidP="00FE4762">
            <w:pPr>
              <w:pStyle w:val="Lijstalinea"/>
              <w:numPr>
                <w:ilvl w:val="0"/>
                <w:numId w:val="1"/>
              </w:numPr>
            </w:pPr>
            <w:r w:rsidRPr="0048707D">
              <w:t>Wat is voor u het belangrijkst?</w:t>
            </w:r>
          </w:p>
          <w:p w:rsidR="00FD1638" w:rsidRPr="0048707D" w:rsidRDefault="00E60328" w:rsidP="00E60328">
            <w:r w:rsidRPr="0048707D">
              <w:t>Vaststellen behandelplan. Patiënt krijgt doelen zelf (digitaal of op papier)</w:t>
            </w:r>
          </w:p>
        </w:tc>
      </w:tr>
      <w:tr w:rsidR="00107763" w:rsidRPr="002D56BC" w:rsidTr="0048707D">
        <w:tc>
          <w:tcPr>
            <w:tcW w:w="9212" w:type="dxa"/>
            <w:shd w:val="clear" w:color="auto" w:fill="00C0DA"/>
          </w:tcPr>
          <w:p w:rsidR="00107763" w:rsidRPr="002D56BC" w:rsidRDefault="00107763" w:rsidP="0019461B">
            <w:pPr>
              <w:rPr>
                <w:b/>
                <w:color w:val="FFFFFF" w:themeColor="background1"/>
                <w:sz w:val="24"/>
              </w:rPr>
            </w:pPr>
            <w:r w:rsidRPr="002D56BC">
              <w:rPr>
                <w:b/>
                <w:color w:val="FFFFFF" w:themeColor="background1"/>
                <w:sz w:val="24"/>
              </w:rPr>
              <w:t>Stap 3 – Elk volgend MDO</w:t>
            </w:r>
            <w:r w:rsidR="002E69E9" w:rsidRPr="002D56BC">
              <w:rPr>
                <w:b/>
                <w:color w:val="FFFFFF" w:themeColor="background1"/>
                <w:sz w:val="24"/>
              </w:rPr>
              <w:t xml:space="preserve"> </w:t>
            </w:r>
            <w:r w:rsidR="002E69E9" w:rsidRPr="002D56BC">
              <w:rPr>
                <w:b/>
                <w:i/>
                <w:color w:val="FFFFFF" w:themeColor="background1"/>
                <w:sz w:val="24"/>
              </w:rPr>
              <w:t xml:space="preserve">(indien MET patiënt, dan </w:t>
            </w:r>
            <w:r w:rsidR="0019461B" w:rsidRPr="002D56BC">
              <w:rPr>
                <w:b/>
                <w:i/>
                <w:color w:val="FFFFFF" w:themeColor="background1"/>
                <w:sz w:val="24"/>
              </w:rPr>
              <w:t>3</w:t>
            </w:r>
            <w:r w:rsidR="002E69E9" w:rsidRPr="002D56BC">
              <w:rPr>
                <w:b/>
                <w:i/>
                <w:color w:val="FFFFFF" w:themeColor="background1"/>
                <w:sz w:val="24"/>
              </w:rPr>
              <w:t>a</w:t>
            </w:r>
            <w:r w:rsidR="0019461B" w:rsidRPr="002D56BC">
              <w:rPr>
                <w:b/>
                <w:i/>
                <w:color w:val="FFFFFF" w:themeColor="background1"/>
                <w:sz w:val="24"/>
              </w:rPr>
              <w:t xml:space="preserve"> en 3b </w:t>
            </w:r>
            <w:r w:rsidR="002E69E9" w:rsidRPr="002D56BC">
              <w:rPr>
                <w:b/>
                <w:i/>
                <w:color w:val="FFFFFF" w:themeColor="background1"/>
                <w:sz w:val="24"/>
              </w:rPr>
              <w:t>samenvoegen)</w:t>
            </w:r>
          </w:p>
        </w:tc>
      </w:tr>
      <w:tr w:rsidR="0048707D" w:rsidRPr="002D56BC" w:rsidTr="0048707D">
        <w:tc>
          <w:tcPr>
            <w:tcW w:w="9212" w:type="dxa"/>
            <w:shd w:val="clear" w:color="auto" w:fill="3BE8FF"/>
          </w:tcPr>
          <w:p w:rsidR="00C43721" w:rsidRPr="002D56BC" w:rsidRDefault="00107763" w:rsidP="0048707D">
            <w:pPr>
              <w:rPr>
                <w:b/>
                <w:color w:val="FFFFFF" w:themeColor="background1"/>
                <w:sz w:val="24"/>
              </w:rPr>
            </w:pPr>
            <w:r w:rsidRPr="002D56BC">
              <w:rPr>
                <w:b/>
                <w:color w:val="FFFFFF" w:themeColor="background1"/>
                <w:sz w:val="24"/>
              </w:rPr>
              <w:t>3a</w:t>
            </w:r>
            <w:r w:rsidR="001718EE" w:rsidRPr="002D56BC">
              <w:rPr>
                <w:b/>
                <w:color w:val="FFFFFF" w:themeColor="background1"/>
                <w:sz w:val="24"/>
              </w:rPr>
              <w:t xml:space="preserve"> </w:t>
            </w:r>
            <w:r w:rsidR="00FD1638" w:rsidRPr="002D56BC">
              <w:rPr>
                <w:b/>
                <w:color w:val="FFFFFF" w:themeColor="background1"/>
                <w:sz w:val="24"/>
              </w:rPr>
              <w:t xml:space="preserve"> </w:t>
            </w:r>
            <w:r w:rsidRPr="002D56BC">
              <w:rPr>
                <w:b/>
                <w:color w:val="FFFFFF" w:themeColor="background1"/>
                <w:sz w:val="24"/>
              </w:rPr>
              <w:t>V</w:t>
            </w:r>
            <w:r w:rsidR="00C43721" w:rsidRPr="002D56BC">
              <w:rPr>
                <w:b/>
                <w:color w:val="FFFFFF" w:themeColor="background1"/>
                <w:sz w:val="24"/>
              </w:rPr>
              <w:t xml:space="preserve">oorbereiden met patiënt </w:t>
            </w:r>
            <w:r w:rsidR="0048707D" w:rsidRPr="002D56BC">
              <w:rPr>
                <w:b/>
                <w:color w:val="FFFFFF" w:themeColor="background1"/>
                <w:sz w:val="24"/>
              </w:rPr>
              <w:t xml:space="preserve">en naaste </w:t>
            </w:r>
          </w:p>
        </w:tc>
      </w:tr>
      <w:tr w:rsidR="00C43721" w:rsidRPr="00E56441" w:rsidTr="002A49BF">
        <w:tc>
          <w:tcPr>
            <w:tcW w:w="9212" w:type="dxa"/>
            <w:shd w:val="clear" w:color="auto" w:fill="BDF7FF"/>
          </w:tcPr>
          <w:p w:rsidR="00C43721" w:rsidRDefault="00C43721" w:rsidP="00C43721">
            <w:r>
              <w:t xml:space="preserve">Hierbij aandacht voor </w:t>
            </w:r>
          </w:p>
          <w:p w:rsidR="00C43721" w:rsidRDefault="00C43721" w:rsidP="00C43721">
            <w:pPr>
              <w:pStyle w:val="Lijstalinea"/>
              <w:numPr>
                <w:ilvl w:val="0"/>
                <w:numId w:val="1"/>
              </w:numPr>
            </w:pPr>
            <w:r>
              <w:t>Rol in besluitvorming</w:t>
            </w:r>
            <w:r w:rsidR="0065260F">
              <w:t xml:space="preserve"> (is dit veranderd t.o.v. vorige keer?)</w:t>
            </w:r>
          </w:p>
          <w:p w:rsidR="00C43721" w:rsidRDefault="00C43721" w:rsidP="00C43721">
            <w:pPr>
              <w:pStyle w:val="Lijstalinea"/>
              <w:numPr>
                <w:ilvl w:val="0"/>
                <w:numId w:val="1"/>
              </w:numPr>
            </w:pPr>
            <w:r>
              <w:t>Stand  van zaken huidige doelen</w:t>
            </w:r>
          </w:p>
          <w:p w:rsidR="00C43721" w:rsidRDefault="00C43721" w:rsidP="00C43721">
            <w:pPr>
              <w:pStyle w:val="Lijstalinea"/>
              <w:numPr>
                <w:ilvl w:val="0"/>
                <w:numId w:val="1"/>
              </w:numPr>
            </w:pPr>
            <w:r>
              <w:t>Andere doelen?</w:t>
            </w:r>
          </w:p>
        </w:tc>
      </w:tr>
      <w:tr w:rsidR="00E56441" w:rsidRPr="002D56BC" w:rsidTr="0048707D">
        <w:tc>
          <w:tcPr>
            <w:tcW w:w="9212" w:type="dxa"/>
            <w:shd w:val="clear" w:color="auto" w:fill="3BE8FF"/>
          </w:tcPr>
          <w:p w:rsidR="00E56441" w:rsidRPr="002D56BC" w:rsidRDefault="00107763" w:rsidP="001F69EB">
            <w:pPr>
              <w:rPr>
                <w:b/>
                <w:color w:val="FFFFFF" w:themeColor="background1"/>
                <w:sz w:val="24"/>
              </w:rPr>
            </w:pPr>
            <w:r w:rsidRPr="002D56BC">
              <w:rPr>
                <w:b/>
                <w:color w:val="FFFFFF" w:themeColor="background1"/>
                <w:sz w:val="24"/>
              </w:rPr>
              <w:t xml:space="preserve">3b </w:t>
            </w:r>
            <w:r w:rsidR="00FE4762" w:rsidRPr="002D56BC">
              <w:rPr>
                <w:b/>
                <w:color w:val="FFFFFF" w:themeColor="background1"/>
                <w:sz w:val="24"/>
              </w:rPr>
              <w:t xml:space="preserve"> </w:t>
            </w:r>
            <w:r w:rsidR="001718EE" w:rsidRPr="002D56BC">
              <w:rPr>
                <w:b/>
                <w:color w:val="FFFFFF" w:themeColor="background1"/>
                <w:sz w:val="24"/>
              </w:rPr>
              <w:t xml:space="preserve">Elk volgend MDO:  </w:t>
            </w:r>
            <w:r w:rsidR="00FE4762" w:rsidRPr="002D56BC">
              <w:rPr>
                <w:b/>
                <w:color w:val="FFFFFF" w:themeColor="background1"/>
                <w:sz w:val="24"/>
              </w:rPr>
              <w:t>Evaluatie doelen in MDO.</w:t>
            </w:r>
          </w:p>
        </w:tc>
      </w:tr>
      <w:tr w:rsidR="00E56441" w:rsidRPr="00E56441" w:rsidTr="002A49BF">
        <w:tc>
          <w:tcPr>
            <w:tcW w:w="9212" w:type="dxa"/>
            <w:shd w:val="clear" w:color="auto" w:fill="BDF7FF"/>
          </w:tcPr>
          <w:p w:rsidR="00E56441" w:rsidRDefault="00FE4762" w:rsidP="00C43721">
            <w:pPr>
              <w:pStyle w:val="Lijstalinea"/>
              <w:numPr>
                <w:ilvl w:val="0"/>
                <w:numId w:val="3"/>
              </w:numPr>
            </w:pPr>
            <w:r>
              <w:t>Welke doelen zijn behaald en kunnen daardoor vervallen?</w:t>
            </w:r>
          </w:p>
          <w:p w:rsidR="00FE4762" w:rsidRDefault="00FE4762" w:rsidP="00C43721">
            <w:pPr>
              <w:pStyle w:val="Lijstalinea"/>
              <w:numPr>
                <w:ilvl w:val="0"/>
                <w:numId w:val="3"/>
              </w:numPr>
            </w:pPr>
            <w:r>
              <w:t>Lukt het de andere doelen te behalen? Zo ja, hoe lang duurt dat? Zo nee, wat is de consequentie?</w:t>
            </w:r>
          </w:p>
          <w:p w:rsidR="00FE4762" w:rsidRDefault="00FE4762" w:rsidP="00C43721">
            <w:pPr>
              <w:pStyle w:val="Lijstalinea"/>
              <w:numPr>
                <w:ilvl w:val="0"/>
                <w:numId w:val="3"/>
              </w:numPr>
            </w:pPr>
            <w:r>
              <w:t>Zijn er nieuwe doelen?</w:t>
            </w:r>
          </w:p>
          <w:p w:rsidR="00FE4762" w:rsidRPr="00E56441" w:rsidRDefault="00FE4762" w:rsidP="00C43721">
            <w:pPr>
              <w:pStyle w:val="Lijstalinea"/>
              <w:numPr>
                <w:ilvl w:val="0"/>
                <w:numId w:val="3"/>
              </w:numPr>
            </w:pPr>
            <w:r>
              <w:t>Wie bespreekt de evaluatie van de doelen met de patiënt?</w:t>
            </w:r>
          </w:p>
        </w:tc>
      </w:tr>
      <w:tr w:rsidR="0048707D" w:rsidRPr="002D56BC" w:rsidTr="0048707D">
        <w:tc>
          <w:tcPr>
            <w:tcW w:w="9212" w:type="dxa"/>
            <w:shd w:val="clear" w:color="auto" w:fill="3BE8FF"/>
          </w:tcPr>
          <w:p w:rsidR="00E56441" w:rsidRPr="002D56BC" w:rsidRDefault="00107763" w:rsidP="00C43721">
            <w:pPr>
              <w:rPr>
                <w:b/>
                <w:color w:val="FFFFFF" w:themeColor="background1"/>
                <w:sz w:val="24"/>
              </w:rPr>
            </w:pPr>
            <w:r w:rsidRPr="002D56BC">
              <w:rPr>
                <w:b/>
                <w:color w:val="FFFFFF" w:themeColor="background1"/>
                <w:sz w:val="24"/>
              </w:rPr>
              <w:t>3c</w:t>
            </w:r>
            <w:r w:rsidR="00C43721" w:rsidRPr="002D56BC">
              <w:rPr>
                <w:b/>
                <w:color w:val="FFFFFF" w:themeColor="background1"/>
                <w:sz w:val="24"/>
              </w:rPr>
              <w:t xml:space="preserve"> </w:t>
            </w:r>
            <w:r w:rsidR="001718EE" w:rsidRPr="002D56BC">
              <w:rPr>
                <w:b/>
                <w:color w:val="FFFFFF" w:themeColor="background1"/>
                <w:sz w:val="24"/>
              </w:rPr>
              <w:t xml:space="preserve">Elk volgend MDO </w:t>
            </w:r>
            <w:r w:rsidR="00C43721" w:rsidRPr="002D56BC">
              <w:rPr>
                <w:b/>
                <w:color w:val="FFFFFF" w:themeColor="background1"/>
                <w:sz w:val="24"/>
              </w:rPr>
              <w:t>Terugkoppeling evaluatie doelen met patiënt en naaste</w:t>
            </w:r>
          </w:p>
        </w:tc>
      </w:tr>
      <w:tr w:rsidR="00E56441" w:rsidRPr="00E56441" w:rsidTr="002A49BF">
        <w:tc>
          <w:tcPr>
            <w:tcW w:w="9212" w:type="dxa"/>
            <w:shd w:val="clear" w:color="auto" w:fill="BDF7FF"/>
          </w:tcPr>
          <w:p w:rsidR="00E56441" w:rsidRPr="00E56441" w:rsidRDefault="00C43721" w:rsidP="002E69E9">
            <w:r>
              <w:t xml:space="preserve">Wie dit doet is afgesproken bij stap </w:t>
            </w:r>
            <w:r w:rsidR="002E69E9">
              <w:t>3</w:t>
            </w:r>
            <w:r w:rsidR="00107763">
              <w:t>a</w:t>
            </w:r>
            <w:r>
              <w:t>.</w:t>
            </w:r>
          </w:p>
        </w:tc>
      </w:tr>
    </w:tbl>
    <w:p w:rsidR="00A60EC6" w:rsidRDefault="00A60EC6" w:rsidP="00E56441"/>
    <w:p w:rsidR="003D7C9F" w:rsidRDefault="003D7C9F" w:rsidP="00E56441">
      <w:r>
        <w:t>*</w:t>
      </w:r>
      <w:r w:rsidR="008759F4">
        <w:t xml:space="preserve">Hiervoor kan </w:t>
      </w:r>
      <w:r>
        <w:t xml:space="preserve">de indeling uit het rapport van IQ-healthcare </w:t>
      </w:r>
      <w:r w:rsidR="008759F4">
        <w:t>worden</w:t>
      </w:r>
      <w:r>
        <w:t xml:space="preserve"> gebruik</w:t>
      </w:r>
      <w:r w:rsidR="008759F4">
        <w:t>t</w:t>
      </w:r>
      <w:r>
        <w:t>:</w:t>
      </w:r>
    </w:p>
    <w:p w:rsidR="003D7C9F" w:rsidRDefault="003D7C9F" w:rsidP="003D7C9F">
      <w:pPr>
        <w:pStyle w:val="Lijstalinea"/>
        <w:numPr>
          <w:ilvl w:val="0"/>
          <w:numId w:val="5"/>
        </w:numPr>
      </w:pPr>
      <w:r>
        <w:t>paternalistische besluitvorming (er wordt voor de patiënt besloten; evt wordt daarna aan de patiënt toestemming gevraagd, dan is het ‘simple consent’)</w:t>
      </w:r>
    </w:p>
    <w:p w:rsidR="003D7C9F" w:rsidRDefault="003D7C9F" w:rsidP="003D7C9F">
      <w:pPr>
        <w:pStyle w:val="Lijstalinea"/>
        <w:numPr>
          <w:ilvl w:val="0"/>
          <w:numId w:val="5"/>
        </w:numPr>
      </w:pPr>
      <w:r>
        <w:t>informed consent, (de arts informeert de patiënt uitgebreid en neemt daarna zelf de beslissing)</w:t>
      </w:r>
    </w:p>
    <w:p w:rsidR="003D7C9F" w:rsidRDefault="003D7C9F" w:rsidP="003D7C9F">
      <w:pPr>
        <w:pStyle w:val="Lijstalinea"/>
        <w:numPr>
          <w:ilvl w:val="0"/>
          <w:numId w:val="5"/>
        </w:numPr>
      </w:pPr>
      <w:r>
        <w:t>gezamenlijke besluitvorming (arts en patiënt besluiten samen op basis van gedeelde informatie)</w:t>
      </w:r>
    </w:p>
    <w:p w:rsidR="003D7C9F" w:rsidRDefault="003D7C9F" w:rsidP="003D7C9F">
      <w:pPr>
        <w:pStyle w:val="Lijstalinea"/>
        <w:numPr>
          <w:ilvl w:val="0"/>
          <w:numId w:val="5"/>
        </w:numPr>
      </w:pPr>
      <w:r>
        <w:t>geïnformeerde besluitvorming (arts informeert de patiënt; patiënt besluit).</w:t>
      </w:r>
    </w:p>
    <w:p w:rsidR="002E69E9" w:rsidRDefault="002E69E9" w:rsidP="0065260F">
      <w:r>
        <w:t>**Sommige organisaties hebben een basiszorgplan voor elke doelgroep. Daarin staan alle mogelijk relevante doelen, ook doelen die minder voor de hand liggend zijn. Dit basiszorgplan kan als checklist gebruikt bij het stellen van doelen. Organisaties kunnen zelf een checklist opstellen.</w:t>
      </w:r>
    </w:p>
    <w:p w:rsidR="00386C4F" w:rsidRDefault="00386C4F" w:rsidP="0065260F"/>
    <w:p w:rsidR="001718EE" w:rsidRDefault="001718EE" w:rsidP="0065260F">
      <w:pPr>
        <w:sectPr w:rsidR="001718EE" w:rsidSect="008759F4">
          <w:headerReference w:type="default" r:id="rId9"/>
          <w:footerReference w:type="default" r:id="rId10"/>
          <w:pgSz w:w="11906" w:h="16838"/>
          <w:pgMar w:top="1417" w:right="1417" w:bottom="1276" w:left="1417" w:header="708" w:footer="708" w:gutter="0"/>
          <w:cols w:space="708"/>
          <w:docGrid w:linePitch="360"/>
        </w:sectPr>
      </w:pPr>
    </w:p>
    <w:p w:rsidR="003D7C9F" w:rsidRPr="006B31D1" w:rsidRDefault="006B31D1" w:rsidP="00D651F0">
      <w:pPr>
        <w:tabs>
          <w:tab w:val="left" w:pos="6379"/>
          <w:tab w:val="left" w:pos="6663"/>
        </w:tabs>
      </w:pPr>
      <w:r>
        <w:rPr>
          <w:noProof/>
          <w:lang w:eastAsia="nl-NL"/>
        </w:rPr>
        <w:lastRenderedPageBreak/>
        <w:drawing>
          <wp:inline distT="0" distB="0" distL="0" distR="0">
            <wp:extent cx="8896350" cy="4762500"/>
            <wp:effectExtent l="76200" t="19050" r="95250" b="76200"/>
            <wp:docPr id="4" name="Diagram 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3D7C9F" w:rsidRPr="006B31D1" w:rsidSect="006B31D1">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62" w:rsidRDefault="00FE4762" w:rsidP="00FE4762">
      <w:pPr>
        <w:spacing w:after="0" w:line="240" w:lineRule="auto"/>
      </w:pPr>
      <w:r>
        <w:separator/>
      </w:r>
    </w:p>
  </w:endnote>
  <w:endnote w:type="continuationSeparator" w:id="0">
    <w:p w:rsidR="00FE4762" w:rsidRDefault="00FE4762" w:rsidP="00FE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39" w:rsidRDefault="00386C4F">
    <w:pPr>
      <w:pStyle w:val="Voettekst"/>
      <w:rPr>
        <w:color w:val="000000" w:themeColor="text1"/>
        <w:sz w:val="24"/>
        <w:szCs w:val="24"/>
      </w:rPr>
    </w:pPr>
    <w:r>
      <w:rPr>
        <w:noProof/>
        <w:color w:val="4F81BD" w:themeColor="accent1"/>
        <w:lang w:eastAsia="nl-NL"/>
      </w:rPr>
      <mc:AlternateContent>
        <mc:Choice Requires="wps">
          <w:drawing>
            <wp:anchor distT="91440" distB="91440" distL="114300" distR="114300" simplePos="0" relativeHeight="251660288" behindDoc="1" locked="0" layoutInCell="1" allowOverlap="1" wp14:anchorId="14DB4A7F" wp14:editId="3BC5A1CF">
              <wp:simplePos x="0" y="0"/>
              <wp:positionH relativeFrom="margin">
                <wp:align>center</wp:align>
              </wp:positionH>
              <wp:positionV relativeFrom="bottomMargin">
                <wp:align>top</wp:align>
              </wp:positionV>
              <wp:extent cx="8894445" cy="45085"/>
              <wp:effectExtent l="0" t="0" r="1905" b="0"/>
              <wp:wrapSquare wrapText="bothSides"/>
              <wp:docPr id="58" name="Rechthoek 58"/>
              <wp:cNvGraphicFramePr/>
              <a:graphic xmlns:a="http://schemas.openxmlformats.org/drawingml/2006/main">
                <a:graphicData uri="http://schemas.microsoft.com/office/word/2010/wordprocessingShape">
                  <wps:wsp>
                    <wps:cNvSpPr/>
                    <wps:spPr>
                      <a:xfrm>
                        <a:off x="0" y="0"/>
                        <a:ext cx="889444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hthoek 58" o:spid="_x0000_s1026" style="position:absolute;margin-left:0;margin-top:0;width:700.35pt;height:3.55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" fillcolor="#4f81bd [3204]" stroked="f" strokeweight="2pt">
              <w10:wrap type="square" anchorx="margin" anchory="margin"/>
            </v:rect>
          </w:pict>
        </mc:Fallback>
      </mc:AlternateContent>
    </w:r>
    <w:r w:rsidR="005B7B39">
      <w:rPr>
        <w:color w:val="000000" w:themeColor="text1"/>
        <w:sz w:val="24"/>
        <w:szCs w:val="24"/>
      </w:rPr>
      <w:t>Themagroep geriatrische revalidatie</w:t>
    </w:r>
    <w:r w:rsidR="005B7B39">
      <w:rPr>
        <w:color w:val="000000" w:themeColor="text1"/>
        <w:sz w:val="24"/>
        <w:szCs w:val="24"/>
      </w:rPr>
      <w:tab/>
    </w:r>
    <w:r w:rsidR="002D56BC">
      <w:rPr>
        <w:color w:val="000000" w:themeColor="text1"/>
        <w:sz w:val="24"/>
        <w:szCs w:val="24"/>
      </w:rPr>
      <w:t>februari</w:t>
    </w:r>
    <w:r w:rsidR="005B7B39">
      <w:rPr>
        <w:color w:val="000000" w:themeColor="text1"/>
        <w:sz w:val="24"/>
        <w:szCs w:val="24"/>
      </w:rPr>
      <w:t xml:space="preserve"> 201</w:t>
    </w:r>
    <w:r w:rsidR="002D56BC">
      <w:rPr>
        <w:color w:val="000000" w:themeColor="text1"/>
        <w:sz w:val="24"/>
        <w:szCs w:val="24"/>
      </w:rPr>
      <w:t>8</w:t>
    </w:r>
  </w:p>
  <w:p w:rsidR="005B7B39" w:rsidRDefault="005B7B39">
    <w:pPr>
      <w:pStyle w:val="Voettekst"/>
    </w:pPr>
    <w:r>
      <w:rPr>
        <w:noProof/>
        <w:lang w:eastAsia="nl-NL"/>
      </w:rPr>
      <mc:AlternateContent>
        <mc:Choice Requires="wps">
          <w:drawing>
            <wp:anchor distT="0" distB="0" distL="114300" distR="114300" simplePos="0" relativeHeight="251659264" behindDoc="0" locked="0" layoutInCell="1" allowOverlap="1" wp14:anchorId="27DD5A77" wp14:editId="71E46005">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B7B39" w:rsidRPr="005B7B39" w:rsidRDefault="005B7B39">
                          <w:pPr>
                            <w:pStyle w:val="Voettekst"/>
                            <w:jc w:val="right"/>
                            <w:rPr>
                              <w:color w:val="000000" w:themeColor="text1"/>
                              <w:sz w:val="24"/>
                              <w:szCs w:val="40"/>
                            </w:rPr>
                          </w:pPr>
                          <w:r w:rsidRPr="005B7B39">
                            <w:rPr>
                              <w:color w:val="000000" w:themeColor="text1"/>
                              <w:sz w:val="24"/>
                              <w:szCs w:val="40"/>
                            </w:rPr>
                            <w:fldChar w:fldCharType="begin"/>
                          </w:r>
                          <w:r w:rsidRPr="005B7B39">
                            <w:rPr>
                              <w:color w:val="000000" w:themeColor="text1"/>
                              <w:sz w:val="24"/>
                              <w:szCs w:val="40"/>
                            </w:rPr>
                            <w:instrText>PAGE  \* Arabic  \* MERGEFORMAT</w:instrText>
                          </w:r>
                          <w:r w:rsidRPr="005B7B39">
                            <w:rPr>
                              <w:color w:val="000000" w:themeColor="text1"/>
                              <w:sz w:val="24"/>
                              <w:szCs w:val="40"/>
                            </w:rPr>
                            <w:fldChar w:fldCharType="separate"/>
                          </w:r>
                          <w:r w:rsidR="00EC5646">
                            <w:rPr>
                              <w:noProof/>
                              <w:color w:val="000000" w:themeColor="text1"/>
                              <w:sz w:val="24"/>
                              <w:szCs w:val="40"/>
                            </w:rPr>
                            <w:t>2</w:t>
                          </w:r>
                          <w:r w:rsidRPr="005B7B39">
                            <w:rPr>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id6gBzcCAABhBAAADgAAAAAAAAAAAAAAAAAu&#10;AgAAZHJzL2Uyb0RvYy54bWxQSwECLQAUAAYACAAAACEAOLASw9kAAAAEAQAADwAAAAAAAAAAAAAA&#10;AACRBAAAZHJzL2Rvd25yZXYueG1sUEsFBgAAAAAEAAQA8wAAAJcFAAAAAA==&#10;" filled="f" stroked="f" strokeweight=".5pt">
              <v:textbox style="mso-fit-shape-to-text:t">
                <w:txbxContent>
                  <w:p w:rsidR="005B7B39" w:rsidRPr="005B7B39" w:rsidRDefault="005B7B39">
                    <w:pPr>
                      <w:pStyle w:val="Voettekst"/>
                      <w:jc w:val="right"/>
                      <w:rPr>
                        <w:color w:val="000000" w:themeColor="text1"/>
                        <w:sz w:val="24"/>
                        <w:szCs w:val="40"/>
                      </w:rPr>
                    </w:pPr>
                    <w:r w:rsidRPr="005B7B39">
                      <w:rPr>
                        <w:color w:val="000000" w:themeColor="text1"/>
                        <w:sz w:val="24"/>
                        <w:szCs w:val="40"/>
                      </w:rPr>
                      <w:fldChar w:fldCharType="begin"/>
                    </w:r>
                    <w:r w:rsidRPr="005B7B39">
                      <w:rPr>
                        <w:color w:val="000000" w:themeColor="text1"/>
                        <w:sz w:val="24"/>
                        <w:szCs w:val="40"/>
                      </w:rPr>
                      <w:instrText>PAGE  \* Arabic  \* MERGEFORMAT</w:instrText>
                    </w:r>
                    <w:r w:rsidRPr="005B7B39">
                      <w:rPr>
                        <w:color w:val="000000" w:themeColor="text1"/>
                        <w:sz w:val="24"/>
                        <w:szCs w:val="40"/>
                      </w:rPr>
                      <w:fldChar w:fldCharType="separate"/>
                    </w:r>
                    <w:r w:rsidR="00EC5646">
                      <w:rPr>
                        <w:noProof/>
                        <w:color w:val="000000" w:themeColor="text1"/>
                        <w:sz w:val="24"/>
                        <w:szCs w:val="40"/>
                      </w:rPr>
                      <w:t>2</w:t>
                    </w:r>
                    <w:r w:rsidRPr="005B7B39">
                      <w:rPr>
                        <w:color w:val="000000" w:themeColor="text1"/>
                        <w:sz w:val="24"/>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62" w:rsidRDefault="00FE4762" w:rsidP="00FE4762">
      <w:pPr>
        <w:spacing w:after="0" w:line="240" w:lineRule="auto"/>
      </w:pPr>
      <w:r>
        <w:separator/>
      </w:r>
    </w:p>
  </w:footnote>
  <w:footnote w:type="continuationSeparator" w:id="0">
    <w:p w:rsidR="00FE4762" w:rsidRDefault="00FE4762" w:rsidP="00FE4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9A" w:rsidRPr="002E69E9" w:rsidRDefault="006B31D1" w:rsidP="0043379A">
    <w:pPr>
      <w:pStyle w:val="Titel"/>
      <w:rPr>
        <w:noProof/>
        <w:sz w:val="36"/>
        <w:lang w:eastAsia="nl-NL"/>
      </w:rPr>
    </w:pPr>
    <w:r w:rsidRPr="002E69E9">
      <w:rPr>
        <w:noProof/>
        <w:sz w:val="36"/>
        <w:lang w:eastAsia="nl-NL"/>
      </w:rPr>
      <w:drawing>
        <wp:anchor distT="0" distB="0" distL="114300" distR="114300" simplePos="0" relativeHeight="251662336" behindDoc="0" locked="0" layoutInCell="1" allowOverlap="1" wp14:anchorId="7A5BFAE9" wp14:editId="35B5B37B">
          <wp:simplePos x="0" y="0"/>
          <wp:positionH relativeFrom="column">
            <wp:posOffset>7742879</wp:posOffset>
          </wp:positionH>
          <wp:positionV relativeFrom="paragraph">
            <wp:posOffset>36195</wp:posOffset>
          </wp:positionV>
          <wp:extent cx="1149025" cy="6953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VUmcLogo_VandenHulDesign_Final_Font3_png.png"/>
                  <pic:cNvPicPr/>
                </pic:nvPicPr>
                <pic:blipFill>
                  <a:blip r:embed="rId1">
                    <a:extLst>
                      <a:ext uri="{28A0092B-C50C-407E-A947-70E740481C1C}">
                        <a14:useLocalDpi xmlns:a14="http://schemas.microsoft.com/office/drawing/2010/main" val="0"/>
                      </a:ext>
                    </a:extLst>
                  </a:blip>
                  <a:stretch>
                    <a:fillRect/>
                  </a:stretch>
                </pic:blipFill>
                <pic:spPr>
                  <a:xfrm>
                    <a:off x="0" y="0"/>
                    <a:ext cx="1150766" cy="696379"/>
                  </a:xfrm>
                  <a:prstGeom prst="rect">
                    <a:avLst/>
                  </a:prstGeom>
                </pic:spPr>
              </pic:pic>
            </a:graphicData>
          </a:graphic>
          <wp14:sizeRelH relativeFrom="page">
            <wp14:pctWidth>0</wp14:pctWidth>
          </wp14:sizeRelH>
          <wp14:sizeRelV relativeFrom="page">
            <wp14:pctHeight>0</wp14:pctHeight>
          </wp14:sizeRelV>
        </wp:anchor>
      </w:drawing>
    </w:r>
  </w:p>
  <w:p w:rsidR="0043379A" w:rsidRDefault="002A49BF" w:rsidP="0043379A">
    <w:pPr>
      <w:pStyle w:val="Titel"/>
    </w:pPr>
    <w:r>
      <w:rPr>
        <w:noProof/>
        <w:lang w:eastAsia="nl-NL"/>
      </w:rPr>
      <w:drawing>
        <wp:anchor distT="0" distB="0" distL="114300" distR="114300" simplePos="0" relativeHeight="251663360" behindDoc="0" locked="0" layoutInCell="1" allowOverlap="1" wp14:anchorId="16B352AC" wp14:editId="787753EB">
          <wp:simplePos x="0" y="0"/>
          <wp:positionH relativeFrom="column">
            <wp:posOffset>4510405</wp:posOffset>
          </wp:positionH>
          <wp:positionV relativeFrom="paragraph">
            <wp:posOffset>42545</wp:posOffset>
          </wp:positionV>
          <wp:extent cx="1247775" cy="754904"/>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VUmcLogo_VandenHulDesign_Final_Font3_png.png"/>
                  <pic:cNvPicPr/>
                </pic:nvPicPr>
                <pic:blipFill>
                  <a:blip r:embed="rId1">
                    <a:extLst>
                      <a:ext uri="{28A0092B-C50C-407E-A947-70E740481C1C}">
                        <a14:useLocalDpi xmlns:a14="http://schemas.microsoft.com/office/drawing/2010/main" val="0"/>
                      </a:ext>
                    </a:extLst>
                  </a:blip>
                  <a:stretch>
                    <a:fillRect/>
                  </a:stretch>
                </pic:blipFill>
                <pic:spPr>
                  <a:xfrm>
                    <a:off x="0" y="0"/>
                    <a:ext cx="1247775" cy="754904"/>
                  </a:xfrm>
                  <a:prstGeom prst="rect">
                    <a:avLst/>
                  </a:prstGeom>
                </pic:spPr>
              </pic:pic>
            </a:graphicData>
          </a:graphic>
          <wp14:sizeRelH relativeFrom="page">
            <wp14:pctWidth>0</wp14:pctWidth>
          </wp14:sizeRelH>
          <wp14:sizeRelV relativeFrom="page">
            <wp14:pctHeight>0</wp14:pctHeight>
          </wp14:sizeRelV>
        </wp:anchor>
      </w:drawing>
    </w:r>
    <w:r w:rsidR="00251A5A">
      <w:rPr>
        <w:noProof/>
        <w:lang w:eastAsia="nl-NL"/>
      </w:rPr>
      <w:t>Aanbevelingen</w:t>
    </w:r>
    <w:r w:rsidR="0043379A">
      <w:t xml:space="preserve"> goal setting in de geriatrische revalidatie.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BF" w:rsidRDefault="002A49BF" w:rsidP="0043379A">
    <w:pPr>
      <w:pStyle w:val="Titel"/>
    </w:pPr>
    <w:r>
      <w:rPr>
        <w:noProof/>
        <w:lang w:eastAsia="nl-NL"/>
      </w:rPr>
      <w:drawing>
        <wp:anchor distT="0" distB="0" distL="114300" distR="114300" simplePos="0" relativeHeight="251665408" behindDoc="0" locked="0" layoutInCell="1" allowOverlap="1" wp14:anchorId="15E1BAD1" wp14:editId="0FC895D5">
          <wp:simplePos x="0" y="0"/>
          <wp:positionH relativeFrom="column">
            <wp:posOffset>7742879</wp:posOffset>
          </wp:positionH>
          <wp:positionV relativeFrom="paragraph">
            <wp:posOffset>36195</wp:posOffset>
          </wp:positionV>
          <wp:extent cx="1149025" cy="69532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VUmcLogo_VandenHulDesign_Final_Font3_png.png"/>
                  <pic:cNvPicPr/>
                </pic:nvPicPr>
                <pic:blipFill>
                  <a:blip r:embed="rId1">
                    <a:extLst>
                      <a:ext uri="{28A0092B-C50C-407E-A947-70E740481C1C}">
                        <a14:useLocalDpi xmlns:a14="http://schemas.microsoft.com/office/drawing/2010/main" val="0"/>
                      </a:ext>
                    </a:extLst>
                  </a:blip>
                  <a:stretch>
                    <a:fillRect/>
                  </a:stretch>
                </pic:blipFill>
                <pic:spPr>
                  <a:xfrm>
                    <a:off x="0" y="0"/>
                    <a:ext cx="1150766" cy="696379"/>
                  </a:xfrm>
                  <a:prstGeom prst="rect">
                    <a:avLst/>
                  </a:prstGeom>
                </pic:spPr>
              </pic:pic>
            </a:graphicData>
          </a:graphic>
          <wp14:sizeRelH relativeFrom="page">
            <wp14:pctWidth>0</wp14:pctWidth>
          </wp14:sizeRelH>
          <wp14:sizeRelV relativeFrom="page">
            <wp14:pctHeight>0</wp14:pctHeight>
          </wp14:sizeRelV>
        </wp:anchor>
      </w:drawing>
    </w:r>
  </w:p>
  <w:p w:rsidR="002A49BF" w:rsidRDefault="002A49BF" w:rsidP="0043379A">
    <w:pPr>
      <w:pStyle w:val="Titel"/>
    </w:pPr>
    <w:r>
      <w:t>Stappenplan goal setting in de geriatrische revalidatie.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E87"/>
    <w:multiLevelType w:val="hybridMultilevel"/>
    <w:tmpl w:val="90D01CF8"/>
    <w:lvl w:ilvl="0" w:tplc="020CC6F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B2531F"/>
    <w:multiLevelType w:val="hybridMultilevel"/>
    <w:tmpl w:val="097ACE8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FD34EC"/>
    <w:multiLevelType w:val="hybridMultilevel"/>
    <w:tmpl w:val="DCBA4A00"/>
    <w:lvl w:ilvl="0" w:tplc="020CC6F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FB26BC"/>
    <w:multiLevelType w:val="hybridMultilevel"/>
    <w:tmpl w:val="77B2607E"/>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560D3B"/>
    <w:multiLevelType w:val="hybridMultilevel"/>
    <w:tmpl w:val="285EE3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6E977678"/>
    <w:multiLevelType w:val="hybridMultilevel"/>
    <w:tmpl w:val="F14EE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4647824"/>
    <w:multiLevelType w:val="hybridMultilevel"/>
    <w:tmpl w:val="945E7072"/>
    <w:lvl w:ilvl="0" w:tplc="020CC6F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C6"/>
    <w:rsid w:val="000F2DDD"/>
    <w:rsid w:val="00107763"/>
    <w:rsid w:val="001143B4"/>
    <w:rsid w:val="001567F7"/>
    <w:rsid w:val="001718EE"/>
    <w:rsid w:val="0019461B"/>
    <w:rsid w:val="001F6245"/>
    <w:rsid w:val="001F69EB"/>
    <w:rsid w:val="00251A5A"/>
    <w:rsid w:val="00261E89"/>
    <w:rsid w:val="002A49BF"/>
    <w:rsid w:val="002D56BC"/>
    <w:rsid w:val="002E69E9"/>
    <w:rsid w:val="00380F94"/>
    <w:rsid w:val="00386C4F"/>
    <w:rsid w:val="003B6111"/>
    <w:rsid w:val="003D7C9F"/>
    <w:rsid w:val="0043379A"/>
    <w:rsid w:val="0048707D"/>
    <w:rsid w:val="004B010B"/>
    <w:rsid w:val="005B7B39"/>
    <w:rsid w:val="005C0CF5"/>
    <w:rsid w:val="0065260F"/>
    <w:rsid w:val="00694F63"/>
    <w:rsid w:val="00695969"/>
    <w:rsid w:val="006B31D1"/>
    <w:rsid w:val="007101B1"/>
    <w:rsid w:val="00864283"/>
    <w:rsid w:val="008759F4"/>
    <w:rsid w:val="0098517B"/>
    <w:rsid w:val="009944CE"/>
    <w:rsid w:val="00A60EC6"/>
    <w:rsid w:val="00A75C57"/>
    <w:rsid w:val="00C1123B"/>
    <w:rsid w:val="00C43721"/>
    <w:rsid w:val="00D45181"/>
    <w:rsid w:val="00D610C5"/>
    <w:rsid w:val="00D651F0"/>
    <w:rsid w:val="00DB5E05"/>
    <w:rsid w:val="00E46406"/>
    <w:rsid w:val="00E56441"/>
    <w:rsid w:val="00E60328"/>
    <w:rsid w:val="00EA6D6C"/>
    <w:rsid w:val="00EC5646"/>
    <w:rsid w:val="00FB7293"/>
    <w:rsid w:val="00FB73EE"/>
    <w:rsid w:val="00FD1638"/>
    <w:rsid w:val="00FE4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F94"/>
    <w:pPr>
      <w:ind w:left="720"/>
      <w:contextualSpacing/>
    </w:pPr>
  </w:style>
  <w:style w:type="table" w:styleId="Tabelraster">
    <w:name w:val="Table Grid"/>
    <w:basedOn w:val="Standaardtabel"/>
    <w:uiPriority w:val="59"/>
    <w:rsid w:val="00E5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FE476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E4762"/>
    <w:rPr>
      <w:sz w:val="20"/>
      <w:szCs w:val="20"/>
    </w:rPr>
  </w:style>
  <w:style w:type="character" w:styleId="Eindnootmarkering">
    <w:name w:val="endnote reference"/>
    <w:basedOn w:val="Standaardalinea-lettertype"/>
    <w:uiPriority w:val="99"/>
    <w:semiHidden/>
    <w:unhideWhenUsed/>
    <w:rsid w:val="00FE4762"/>
    <w:rPr>
      <w:vertAlign w:val="superscript"/>
    </w:rPr>
  </w:style>
  <w:style w:type="paragraph" w:styleId="Titel">
    <w:name w:val="Title"/>
    <w:basedOn w:val="Standaard"/>
    <w:next w:val="Standaard"/>
    <w:link w:val="TitelChar"/>
    <w:uiPriority w:val="10"/>
    <w:qFormat/>
    <w:rsid w:val="005B7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B7B3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5B7B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B39"/>
    <w:rPr>
      <w:rFonts w:ascii="Tahoma" w:hAnsi="Tahoma" w:cs="Tahoma"/>
      <w:sz w:val="16"/>
      <w:szCs w:val="16"/>
    </w:rPr>
  </w:style>
  <w:style w:type="paragraph" w:styleId="Koptekst">
    <w:name w:val="header"/>
    <w:basedOn w:val="Standaard"/>
    <w:link w:val="KoptekstChar"/>
    <w:uiPriority w:val="99"/>
    <w:unhideWhenUsed/>
    <w:rsid w:val="005B7B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7B39"/>
  </w:style>
  <w:style w:type="paragraph" w:styleId="Voettekst">
    <w:name w:val="footer"/>
    <w:basedOn w:val="Standaard"/>
    <w:link w:val="VoettekstChar"/>
    <w:uiPriority w:val="99"/>
    <w:unhideWhenUsed/>
    <w:rsid w:val="005B7B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7B39"/>
  </w:style>
  <w:style w:type="paragraph" w:customStyle="1" w:styleId="D345FF3D873148C5AE3FBF3267827368">
    <w:name w:val="D345FF3D873148C5AE3FBF3267827368"/>
    <w:rsid w:val="005B7B39"/>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F94"/>
    <w:pPr>
      <w:ind w:left="720"/>
      <w:contextualSpacing/>
    </w:pPr>
  </w:style>
  <w:style w:type="table" w:styleId="Tabelraster">
    <w:name w:val="Table Grid"/>
    <w:basedOn w:val="Standaardtabel"/>
    <w:uiPriority w:val="59"/>
    <w:rsid w:val="00E5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FE476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E4762"/>
    <w:rPr>
      <w:sz w:val="20"/>
      <w:szCs w:val="20"/>
    </w:rPr>
  </w:style>
  <w:style w:type="character" w:styleId="Eindnootmarkering">
    <w:name w:val="endnote reference"/>
    <w:basedOn w:val="Standaardalinea-lettertype"/>
    <w:uiPriority w:val="99"/>
    <w:semiHidden/>
    <w:unhideWhenUsed/>
    <w:rsid w:val="00FE4762"/>
    <w:rPr>
      <w:vertAlign w:val="superscript"/>
    </w:rPr>
  </w:style>
  <w:style w:type="paragraph" w:styleId="Titel">
    <w:name w:val="Title"/>
    <w:basedOn w:val="Standaard"/>
    <w:next w:val="Standaard"/>
    <w:link w:val="TitelChar"/>
    <w:uiPriority w:val="10"/>
    <w:qFormat/>
    <w:rsid w:val="005B7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B7B3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5B7B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B39"/>
    <w:rPr>
      <w:rFonts w:ascii="Tahoma" w:hAnsi="Tahoma" w:cs="Tahoma"/>
      <w:sz w:val="16"/>
      <w:szCs w:val="16"/>
    </w:rPr>
  </w:style>
  <w:style w:type="paragraph" w:styleId="Koptekst">
    <w:name w:val="header"/>
    <w:basedOn w:val="Standaard"/>
    <w:link w:val="KoptekstChar"/>
    <w:uiPriority w:val="99"/>
    <w:unhideWhenUsed/>
    <w:rsid w:val="005B7B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7B39"/>
  </w:style>
  <w:style w:type="paragraph" w:styleId="Voettekst">
    <w:name w:val="footer"/>
    <w:basedOn w:val="Standaard"/>
    <w:link w:val="VoettekstChar"/>
    <w:uiPriority w:val="99"/>
    <w:unhideWhenUsed/>
    <w:rsid w:val="005B7B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7B39"/>
  </w:style>
  <w:style w:type="paragraph" w:customStyle="1" w:styleId="D345FF3D873148C5AE3FBF3267827368">
    <w:name w:val="D345FF3D873148C5AE3FBF3267827368"/>
    <w:rsid w:val="005B7B39"/>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7497">
      <w:bodyDiv w:val="1"/>
      <w:marLeft w:val="0"/>
      <w:marRight w:val="0"/>
      <w:marTop w:val="0"/>
      <w:marBottom w:val="0"/>
      <w:divBdr>
        <w:top w:val="none" w:sz="0" w:space="0" w:color="auto"/>
        <w:left w:val="none" w:sz="0" w:space="0" w:color="auto"/>
        <w:bottom w:val="none" w:sz="0" w:space="0" w:color="auto"/>
        <w:right w:val="none" w:sz="0" w:space="0" w:color="auto"/>
      </w:divBdr>
      <w:divsChild>
        <w:div w:id="436869456">
          <w:marLeft w:val="547"/>
          <w:marRight w:val="0"/>
          <w:marTop w:val="0"/>
          <w:marBottom w:val="0"/>
          <w:divBdr>
            <w:top w:val="none" w:sz="0" w:space="0" w:color="auto"/>
            <w:left w:val="none" w:sz="0" w:space="0" w:color="auto"/>
            <w:bottom w:val="none" w:sz="0" w:space="0" w:color="auto"/>
            <w:right w:val="none" w:sz="0" w:space="0" w:color="auto"/>
          </w:divBdr>
        </w:div>
        <w:div w:id="104738523">
          <w:marLeft w:val="547"/>
          <w:marRight w:val="0"/>
          <w:marTop w:val="0"/>
          <w:marBottom w:val="0"/>
          <w:divBdr>
            <w:top w:val="none" w:sz="0" w:space="0" w:color="auto"/>
            <w:left w:val="none" w:sz="0" w:space="0" w:color="auto"/>
            <w:bottom w:val="none" w:sz="0" w:space="0" w:color="auto"/>
            <w:right w:val="none" w:sz="0" w:space="0" w:color="auto"/>
          </w:divBdr>
        </w:div>
        <w:div w:id="1629320180">
          <w:marLeft w:val="1166"/>
          <w:marRight w:val="0"/>
          <w:marTop w:val="0"/>
          <w:marBottom w:val="0"/>
          <w:divBdr>
            <w:top w:val="none" w:sz="0" w:space="0" w:color="auto"/>
            <w:left w:val="none" w:sz="0" w:space="0" w:color="auto"/>
            <w:bottom w:val="none" w:sz="0" w:space="0" w:color="auto"/>
            <w:right w:val="none" w:sz="0" w:space="0" w:color="auto"/>
          </w:divBdr>
        </w:div>
        <w:div w:id="1857116391">
          <w:marLeft w:val="1166"/>
          <w:marRight w:val="0"/>
          <w:marTop w:val="0"/>
          <w:marBottom w:val="0"/>
          <w:divBdr>
            <w:top w:val="none" w:sz="0" w:space="0" w:color="auto"/>
            <w:left w:val="none" w:sz="0" w:space="0" w:color="auto"/>
            <w:bottom w:val="none" w:sz="0" w:space="0" w:color="auto"/>
            <w:right w:val="none" w:sz="0" w:space="0" w:color="auto"/>
          </w:divBdr>
        </w:div>
      </w:divsChild>
    </w:div>
    <w:div w:id="19338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16BDF7-D9F1-4DE9-A87F-2D2C5C8897C3}" type="doc">
      <dgm:prSet loTypeId="urn:microsoft.com/office/officeart/2005/8/layout/hProcess9" loCatId="process" qsTypeId="urn:microsoft.com/office/officeart/2005/8/quickstyle/simple5" qsCatId="simple" csTypeId="urn:microsoft.com/office/officeart/2005/8/colors/colorful4" csCatId="colorful" phldr="1"/>
      <dgm:spPr/>
      <dgm:t>
        <a:bodyPr/>
        <a:lstStyle/>
        <a:p>
          <a:endParaRPr lang="nl-NL"/>
        </a:p>
      </dgm:t>
    </dgm:pt>
    <dgm:pt modelId="{CEDA25AA-8734-4A47-B13B-E80453AE2A46}">
      <dgm:prSet phldrT="[Tekst]"/>
      <dgm:spPr/>
      <dgm:t>
        <a:bodyPr/>
        <a:lstStyle/>
        <a:p>
          <a:r>
            <a:rPr lang="nl-NL"/>
            <a:t>1e contact</a:t>
          </a:r>
        </a:p>
        <a:p>
          <a:r>
            <a:rPr lang="nl-NL" b="1"/>
            <a:t>Doelen inventariseren</a:t>
          </a:r>
        </a:p>
      </dgm:t>
    </dgm:pt>
    <dgm:pt modelId="{876DA2C0-C509-4DB3-9509-13EF79578956}" type="parTrans" cxnId="{9B9707F2-8012-4D01-8206-C468E677B51E}">
      <dgm:prSet/>
      <dgm:spPr/>
      <dgm:t>
        <a:bodyPr/>
        <a:lstStyle/>
        <a:p>
          <a:endParaRPr lang="nl-NL"/>
        </a:p>
      </dgm:t>
    </dgm:pt>
    <dgm:pt modelId="{50C633A1-061B-4C61-AF46-AFB743AA8F89}" type="sibTrans" cxnId="{9B9707F2-8012-4D01-8206-C468E677B51E}">
      <dgm:prSet/>
      <dgm:spPr/>
      <dgm:t>
        <a:bodyPr/>
        <a:lstStyle/>
        <a:p>
          <a:endParaRPr lang="nl-NL"/>
        </a:p>
      </dgm:t>
    </dgm:pt>
    <dgm:pt modelId="{9CECF919-DAC4-4D13-863A-5069E5D7B79E}">
      <dgm:prSet phldrT="[Tekst]"/>
      <dgm:spPr/>
      <dgm:t>
        <a:bodyPr lIns="0" rIns="0"/>
        <a:lstStyle/>
        <a:p>
          <a:r>
            <a:rPr lang="nl-NL"/>
            <a:t>Gesprek SO</a:t>
          </a:r>
        </a:p>
      </dgm:t>
    </dgm:pt>
    <dgm:pt modelId="{CAC0E33A-38B9-421F-8425-0A04B2B4FC82}" type="parTrans" cxnId="{3311497A-CE4D-45B0-84EA-FA02A1F246C6}">
      <dgm:prSet/>
      <dgm:spPr/>
      <dgm:t>
        <a:bodyPr/>
        <a:lstStyle/>
        <a:p>
          <a:endParaRPr lang="nl-NL"/>
        </a:p>
      </dgm:t>
    </dgm:pt>
    <dgm:pt modelId="{2B35E4E1-2559-49B4-B457-F9BFA08A7358}" type="sibTrans" cxnId="{3311497A-CE4D-45B0-84EA-FA02A1F246C6}">
      <dgm:prSet/>
      <dgm:spPr/>
      <dgm:t>
        <a:bodyPr/>
        <a:lstStyle/>
        <a:p>
          <a:endParaRPr lang="nl-NL"/>
        </a:p>
      </dgm:t>
    </dgm:pt>
    <dgm:pt modelId="{1BA5FBA4-E752-4837-82C9-E93A99463157}">
      <dgm:prSet phldrT="[Tekst]"/>
      <dgm:spPr/>
      <dgm:t>
        <a:bodyPr lIns="0" rIns="0"/>
        <a:lstStyle/>
        <a:p>
          <a:r>
            <a:rPr lang="nl-NL"/>
            <a:t>Intake andere disciplines</a:t>
          </a:r>
        </a:p>
      </dgm:t>
    </dgm:pt>
    <dgm:pt modelId="{A4589A21-3BBE-4D9B-995F-C7BBB48CD01A}" type="parTrans" cxnId="{2C81DA92-56CE-4790-81A1-AB39DC7DAB58}">
      <dgm:prSet/>
      <dgm:spPr/>
      <dgm:t>
        <a:bodyPr/>
        <a:lstStyle/>
        <a:p>
          <a:endParaRPr lang="nl-NL"/>
        </a:p>
      </dgm:t>
    </dgm:pt>
    <dgm:pt modelId="{10281198-3189-4727-A421-13AFA7119524}" type="sibTrans" cxnId="{2C81DA92-56CE-4790-81A1-AB39DC7DAB58}">
      <dgm:prSet/>
      <dgm:spPr/>
      <dgm:t>
        <a:bodyPr/>
        <a:lstStyle/>
        <a:p>
          <a:endParaRPr lang="nl-NL"/>
        </a:p>
      </dgm:t>
    </dgm:pt>
    <dgm:pt modelId="{19942207-F0B6-4666-B74B-804137836E63}">
      <dgm:prSet phldrT="[Tekst]"/>
      <dgm:spPr/>
      <dgm:t>
        <a:bodyPr/>
        <a:lstStyle/>
        <a:p>
          <a:r>
            <a:rPr lang="nl-NL"/>
            <a:t>1e MDO</a:t>
          </a:r>
        </a:p>
        <a:p>
          <a:r>
            <a:rPr lang="nl-NL" b="1"/>
            <a:t>Doelen vaststellen</a:t>
          </a:r>
        </a:p>
      </dgm:t>
    </dgm:pt>
    <dgm:pt modelId="{96A1EFFF-4822-49AD-9D35-FC8B537EBF98}" type="parTrans" cxnId="{CD217E3B-10A3-4A0A-8AD0-5DF84EB42BB8}">
      <dgm:prSet/>
      <dgm:spPr/>
      <dgm:t>
        <a:bodyPr/>
        <a:lstStyle/>
        <a:p>
          <a:endParaRPr lang="nl-NL"/>
        </a:p>
      </dgm:t>
    </dgm:pt>
    <dgm:pt modelId="{794D08AD-BFF5-4BC4-B021-B1EBDA3EC92C}" type="sibTrans" cxnId="{CD217E3B-10A3-4A0A-8AD0-5DF84EB42BB8}">
      <dgm:prSet/>
      <dgm:spPr/>
      <dgm:t>
        <a:bodyPr/>
        <a:lstStyle/>
        <a:p>
          <a:endParaRPr lang="nl-NL"/>
        </a:p>
      </dgm:t>
    </dgm:pt>
    <dgm:pt modelId="{B99CD744-0140-4BCE-842A-7957BB11061F}">
      <dgm:prSet phldrT="[Tekst]"/>
      <dgm:spPr/>
      <dgm:t>
        <a:bodyPr/>
        <a:lstStyle/>
        <a:p>
          <a:pPr algn="l"/>
          <a:r>
            <a:rPr lang="nl-NL"/>
            <a:t>Doelen stellen in MDO</a:t>
          </a:r>
        </a:p>
      </dgm:t>
    </dgm:pt>
    <dgm:pt modelId="{CD301BE8-4292-4340-8300-3562DCA0EAFB}" type="parTrans" cxnId="{AFF542C6-2F80-4732-8816-43E6D088EC92}">
      <dgm:prSet/>
      <dgm:spPr/>
      <dgm:t>
        <a:bodyPr/>
        <a:lstStyle/>
        <a:p>
          <a:endParaRPr lang="nl-NL"/>
        </a:p>
      </dgm:t>
    </dgm:pt>
    <dgm:pt modelId="{6AC45F35-8603-42E1-95D3-0AFA362C65CE}" type="sibTrans" cxnId="{AFF542C6-2F80-4732-8816-43E6D088EC92}">
      <dgm:prSet/>
      <dgm:spPr/>
      <dgm:t>
        <a:bodyPr/>
        <a:lstStyle/>
        <a:p>
          <a:endParaRPr lang="nl-NL"/>
        </a:p>
      </dgm:t>
    </dgm:pt>
    <dgm:pt modelId="{5839DEA9-2DC9-452B-B169-C7DFFF8240EA}">
      <dgm:prSet phldrT="[Tekst]"/>
      <dgm:spPr/>
      <dgm:t>
        <a:bodyPr/>
        <a:lstStyle/>
        <a:p>
          <a:r>
            <a:rPr lang="nl-NL"/>
            <a:t>Volgende MDO's</a:t>
          </a:r>
        </a:p>
        <a:p>
          <a:r>
            <a:rPr lang="nl-NL" b="1"/>
            <a:t>Doelen evalueren</a:t>
          </a:r>
        </a:p>
      </dgm:t>
    </dgm:pt>
    <dgm:pt modelId="{DEA3C593-644E-4609-9133-2E8905984F22}" type="parTrans" cxnId="{1C448FC0-E029-488E-9723-055233644ACF}">
      <dgm:prSet/>
      <dgm:spPr/>
      <dgm:t>
        <a:bodyPr/>
        <a:lstStyle/>
        <a:p>
          <a:endParaRPr lang="nl-NL"/>
        </a:p>
      </dgm:t>
    </dgm:pt>
    <dgm:pt modelId="{C12C466C-19ED-4CCD-9447-99B83379CD41}" type="sibTrans" cxnId="{1C448FC0-E029-488E-9723-055233644ACF}">
      <dgm:prSet/>
      <dgm:spPr/>
      <dgm:t>
        <a:bodyPr/>
        <a:lstStyle/>
        <a:p>
          <a:endParaRPr lang="nl-NL"/>
        </a:p>
      </dgm:t>
    </dgm:pt>
    <dgm:pt modelId="{8D09DB60-D385-436C-A649-E1818388B6C3}">
      <dgm:prSet phldrT="[Tekst]"/>
      <dgm:spPr/>
      <dgm:t>
        <a:bodyPr/>
        <a:lstStyle/>
        <a:p>
          <a:r>
            <a:rPr lang="nl-NL"/>
            <a:t>Terugkoppeling naar patient + naaste</a:t>
          </a:r>
        </a:p>
      </dgm:t>
    </dgm:pt>
    <dgm:pt modelId="{737AB0A4-EBBA-4294-B8CE-810500ADDCF1}" type="parTrans" cxnId="{8CCE17E9-44D2-4CAE-A4A3-F4EC4FEDA3DA}">
      <dgm:prSet/>
      <dgm:spPr/>
      <dgm:t>
        <a:bodyPr/>
        <a:lstStyle/>
        <a:p>
          <a:endParaRPr lang="nl-NL"/>
        </a:p>
      </dgm:t>
    </dgm:pt>
    <dgm:pt modelId="{694EC444-BB33-4939-80B9-ADFA8C7D44C4}" type="sibTrans" cxnId="{8CCE17E9-44D2-4CAE-A4A3-F4EC4FEDA3DA}">
      <dgm:prSet/>
      <dgm:spPr/>
      <dgm:t>
        <a:bodyPr/>
        <a:lstStyle/>
        <a:p>
          <a:endParaRPr lang="nl-NL"/>
        </a:p>
      </dgm:t>
    </dgm:pt>
    <dgm:pt modelId="{43F57207-383D-4D58-9315-BDB402D557B0}">
      <dgm:prSet phldrT="[Tekst]"/>
      <dgm:spPr/>
      <dgm:t>
        <a:bodyPr/>
        <a:lstStyle/>
        <a:p>
          <a:r>
            <a:rPr lang="nl-NL"/>
            <a:t>Evalueren in MDO</a:t>
          </a:r>
        </a:p>
      </dgm:t>
    </dgm:pt>
    <dgm:pt modelId="{EAE5CB8B-BFFF-46CD-99E9-8AA447EF5913}" type="parTrans" cxnId="{E8688002-7448-45D0-AED8-73BB912CFA4B}">
      <dgm:prSet/>
      <dgm:spPr/>
      <dgm:t>
        <a:bodyPr/>
        <a:lstStyle/>
        <a:p>
          <a:endParaRPr lang="nl-NL"/>
        </a:p>
      </dgm:t>
    </dgm:pt>
    <dgm:pt modelId="{36DBF5EF-D20B-4235-9222-9D0EFAB60863}" type="sibTrans" cxnId="{E8688002-7448-45D0-AED8-73BB912CFA4B}">
      <dgm:prSet/>
      <dgm:spPr/>
      <dgm:t>
        <a:bodyPr/>
        <a:lstStyle/>
        <a:p>
          <a:endParaRPr lang="nl-NL"/>
        </a:p>
      </dgm:t>
    </dgm:pt>
    <dgm:pt modelId="{ECEE788B-689A-4147-AC56-510D57616925}">
      <dgm:prSet phldrT="[Tekst]"/>
      <dgm:spPr/>
      <dgm:t>
        <a:bodyPr/>
        <a:lstStyle/>
        <a:p>
          <a:r>
            <a:rPr lang="nl-NL"/>
            <a:t>Voorbereiden met patient + naaste</a:t>
          </a:r>
        </a:p>
      </dgm:t>
    </dgm:pt>
    <dgm:pt modelId="{8308532B-2077-4712-8B22-5B3DBCA704E4}" type="sibTrans" cxnId="{D1D989B4-A70F-4628-BAD3-BD79457194D8}">
      <dgm:prSet/>
      <dgm:spPr/>
      <dgm:t>
        <a:bodyPr/>
        <a:lstStyle/>
        <a:p>
          <a:endParaRPr lang="nl-NL"/>
        </a:p>
      </dgm:t>
    </dgm:pt>
    <dgm:pt modelId="{A2DCBAFB-132D-427C-AE49-7EA22F7CEE70}" type="parTrans" cxnId="{D1D989B4-A70F-4628-BAD3-BD79457194D8}">
      <dgm:prSet/>
      <dgm:spPr/>
      <dgm:t>
        <a:bodyPr/>
        <a:lstStyle/>
        <a:p>
          <a:endParaRPr lang="nl-NL"/>
        </a:p>
      </dgm:t>
    </dgm:pt>
    <dgm:pt modelId="{83EBB9BA-3B26-4FCE-BA95-00EB57F47564}">
      <dgm:prSet phldrT="[Tekst]"/>
      <dgm:spPr/>
      <dgm:t>
        <a:bodyPr/>
        <a:lstStyle/>
        <a:p>
          <a:pPr algn="l"/>
          <a:r>
            <a:rPr lang="nl-NL"/>
            <a:t>Terugkoppeling naar patient + naaste</a:t>
          </a:r>
        </a:p>
      </dgm:t>
    </dgm:pt>
    <dgm:pt modelId="{5820EF63-ED62-4C45-873B-85E93C60FD71}" type="parTrans" cxnId="{B8611321-A4EF-4094-BC1A-AB8B8FC55BE8}">
      <dgm:prSet/>
      <dgm:spPr/>
      <dgm:t>
        <a:bodyPr/>
        <a:lstStyle/>
        <a:p>
          <a:endParaRPr lang="nl-NL"/>
        </a:p>
      </dgm:t>
    </dgm:pt>
    <dgm:pt modelId="{4075CA26-E89A-41D5-9494-3D1C056E3212}" type="sibTrans" cxnId="{B8611321-A4EF-4094-BC1A-AB8B8FC55BE8}">
      <dgm:prSet/>
      <dgm:spPr/>
      <dgm:t>
        <a:bodyPr/>
        <a:lstStyle/>
        <a:p>
          <a:endParaRPr lang="nl-NL"/>
        </a:p>
      </dgm:t>
    </dgm:pt>
    <dgm:pt modelId="{2FE0D04D-9673-487E-B975-2B9ABB33729E}" type="pres">
      <dgm:prSet presAssocID="{4416BDF7-D9F1-4DE9-A87F-2D2C5C8897C3}" presName="CompostProcess" presStyleCnt="0">
        <dgm:presLayoutVars>
          <dgm:dir/>
          <dgm:resizeHandles val="exact"/>
        </dgm:presLayoutVars>
      </dgm:prSet>
      <dgm:spPr/>
      <dgm:t>
        <a:bodyPr/>
        <a:lstStyle/>
        <a:p>
          <a:endParaRPr lang="nl-NL"/>
        </a:p>
      </dgm:t>
    </dgm:pt>
    <dgm:pt modelId="{33C29E8D-7D83-4788-8D85-138101078EAC}" type="pres">
      <dgm:prSet presAssocID="{4416BDF7-D9F1-4DE9-A87F-2D2C5C8897C3}" presName="arrow" presStyleLbl="bgShp" presStyleIdx="0" presStyleCnt="1"/>
      <dgm:spPr/>
    </dgm:pt>
    <dgm:pt modelId="{C53AFAB9-7786-45F2-863C-B3A7D193FAE9}" type="pres">
      <dgm:prSet presAssocID="{4416BDF7-D9F1-4DE9-A87F-2D2C5C8897C3}" presName="linearProcess" presStyleCnt="0"/>
      <dgm:spPr/>
    </dgm:pt>
    <dgm:pt modelId="{0D047DD2-693F-43FA-B65F-DC9385311C14}" type="pres">
      <dgm:prSet presAssocID="{CEDA25AA-8734-4A47-B13B-E80453AE2A46}" presName="textNode" presStyleLbl="node1" presStyleIdx="0" presStyleCnt="3">
        <dgm:presLayoutVars>
          <dgm:bulletEnabled val="1"/>
        </dgm:presLayoutVars>
      </dgm:prSet>
      <dgm:spPr/>
      <dgm:t>
        <a:bodyPr/>
        <a:lstStyle/>
        <a:p>
          <a:endParaRPr lang="nl-NL"/>
        </a:p>
      </dgm:t>
    </dgm:pt>
    <dgm:pt modelId="{D1A36DA5-9548-4834-A3AA-BE90FD6E3D5F}" type="pres">
      <dgm:prSet presAssocID="{50C633A1-061B-4C61-AF46-AFB743AA8F89}" presName="sibTrans" presStyleCnt="0"/>
      <dgm:spPr/>
    </dgm:pt>
    <dgm:pt modelId="{166081AC-20F2-4F73-A44F-5A5E9036D747}" type="pres">
      <dgm:prSet presAssocID="{19942207-F0B6-4666-B74B-804137836E63}" presName="textNode" presStyleLbl="node1" presStyleIdx="1" presStyleCnt="3">
        <dgm:presLayoutVars>
          <dgm:bulletEnabled val="1"/>
        </dgm:presLayoutVars>
      </dgm:prSet>
      <dgm:spPr/>
      <dgm:t>
        <a:bodyPr/>
        <a:lstStyle/>
        <a:p>
          <a:endParaRPr lang="nl-NL"/>
        </a:p>
      </dgm:t>
    </dgm:pt>
    <dgm:pt modelId="{FC9D7516-B916-4548-BD10-79F693EDC9BF}" type="pres">
      <dgm:prSet presAssocID="{794D08AD-BFF5-4BC4-B021-B1EBDA3EC92C}" presName="sibTrans" presStyleCnt="0"/>
      <dgm:spPr/>
    </dgm:pt>
    <dgm:pt modelId="{8BCF0042-34E2-4418-890C-4C4CE214FBAB}" type="pres">
      <dgm:prSet presAssocID="{5839DEA9-2DC9-452B-B169-C7DFFF8240EA}" presName="textNode" presStyleLbl="node1" presStyleIdx="2" presStyleCnt="3">
        <dgm:presLayoutVars>
          <dgm:bulletEnabled val="1"/>
        </dgm:presLayoutVars>
      </dgm:prSet>
      <dgm:spPr/>
      <dgm:t>
        <a:bodyPr/>
        <a:lstStyle/>
        <a:p>
          <a:endParaRPr lang="nl-NL"/>
        </a:p>
      </dgm:t>
    </dgm:pt>
  </dgm:ptLst>
  <dgm:cxnLst>
    <dgm:cxn modelId="{764EF1FD-7086-4052-9099-BC1F11A56725}" type="presOf" srcId="{9CECF919-DAC4-4D13-863A-5069E5D7B79E}" destId="{0D047DD2-693F-43FA-B65F-DC9385311C14}" srcOrd="0" destOrd="1" presId="urn:microsoft.com/office/officeart/2005/8/layout/hProcess9"/>
    <dgm:cxn modelId="{3F1D519E-CB4B-4015-AE60-2EDEFC25A72A}" type="presOf" srcId="{1BA5FBA4-E752-4837-82C9-E93A99463157}" destId="{0D047DD2-693F-43FA-B65F-DC9385311C14}" srcOrd="0" destOrd="2" presId="urn:microsoft.com/office/officeart/2005/8/layout/hProcess9"/>
    <dgm:cxn modelId="{A425E3C9-AEF6-4AE4-BB22-D444587C7E4E}" type="presOf" srcId="{8D09DB60-D385-436C-A649-E1818388B6C3}" destId="{8BCF0042-34E2-4418-890C-4C4CE214FBAB}" srcOrd="0" destOrd="3" presId="urn:microsoft.com/office/officeart/2005/8/layout/hProcess9"/>
    <dgm:cxn modelId="{D1D989B4-A70F-4628-BAD3-BD79457194D8}" srcId="{5839DEA9-2DC9-452B-B169-C7DFFF8240EA}" destId="{ECEE788B-689A-4147-AC56-510D57616925}" srcOrd="0" destOrd="0" parTransId="{A2DCBAFB-132D-427C-AE49-7EA22F7CEE70}" sibTransId="{8308532B-2077-4712-8B22-5B3DBCA704E4}"/>
    <dgm:cxn modelId="{573B6E7A-0A0D-4B1B-8CBB-296A17A18CCC}" type="presOf" srcId="{CEDA25AA-8734-4A47-B13B-E80453AE2A46}" destId="{0D047DD2-693F-43FA-B65F-DC9385311C14}" srcOrd="0" destOrd="0" presId="urn:microsoft.com/office/officeart/2005/8/layout/hProcess9"/>
    <dgm:cxn modelId="{1C448FC0-E029-488E-9723-055233644ACF}" srcId="{4416BDF7-D9F1-4DE9-A87F-2D2C5C8897C3}" destId="{5839DEA9-2DC9-452B-B169-C7DFFF8240EA}" srcOrd="2" destOrd="0" parTransId="{DEA3C593-644E-4609-9133-2E8905984F22}" sibTransId="{C12C466C-19ED-4CCD-9447-99B83379CD41}"/>
    <dgm:cxn modelId="{E8688002-7448-45D0-AED8-73BB912CFA4B}" srcId="{5839DEA9-2DC9-452B-B169-C7DFFF8240EA}" destId="{43F57207-383D-4D58-9315-BDB402D557B0}" srcOrd="1" destOrd="0" parTransId="{EAE5CB8B-BFFF-46CD-99E9-8AA447EF5913}" sibTransId="{36DBF5EF-D20B-4235-9222-9D0EFAB60863}"/>
    <dgm:cxn modelId="{9B9707F2-8012-4D01-8206-C468E677B51E}" srcId="{4416BDF7-D9F1-4DE9-A87F-2D2C5C8897C3}" destId="{CEDA25AA-8734-4A47-B13B-E80453AE2A46}" srcOrd="0" destOrd="0" parTransId="{876DA2C0-C509-4DB3-9509-13EF79578956}" sibTransId="{50C633A1-061B-4C61-AF46-AFB743AA8F89}"/>
    <dgm:cxn modelId="{74F47C65-5EBD-47BC-861A-38277EA42DA9}" type="presOf" srcId="{4416BDF7-D9F1-4DE9-A87F-2D2C5C8897C3}" destId="{2FE0D04D-9673-487E-B975-2B9ABB33729E}" srcOrd="0" destOrd="0" presId="urn:microsoft.com/office/officeart/2005/8/layout/hProcess9"/>
    <dgm:cxn modelId="{383BFA30-2923-4F22-B7D9-07A8BB939C7D}" type="presOf" srcId="{ECEE788B-689A-4147-AC56-510D57616925}" destId="{8BCF0042-34E2-4418-890C-4C4CE214FBAB}" srcOrd="0" destOrd="1" presId="urn:microsoft.com/office/officeart/2005/8/layout/hProcess9"/>
    <dgm:cxn modelId="{3311497A-CE4D-45B0-84EA-FA02A1F246C6}" srcId="{CEDA25AA-8734-4A47-B13B-E80453AE2A46}" destId="{9CECF919-DAC4-4D13-863A-5069E5D7B79E}" srcOrd="0" destOrd="0" parTransId="{CAC0E33A-38B9-421F-8425-0A04B2B4FC82}" sibTransId="{2B35E4E1-2559-49B4-B457-F9BFA08A7358}"/>
    <dgm:cxn modelId="{CD217E3B-10A3-4A0A-8AD0-5DF84EB42BB8}" srcId="{4416BDF7-D9F1-4DE9-A87F-2D2C5C8897C3}" destId="{19942207-F0B6-4666-B74B-804137836E63}" srcOrd="1" destOrd="0" parTransId="{96A1EFFF-4822-49AD-9D35-FC8B537EBF98}" sibTransId="{794D08AD-BFF5-4BC4-B021-B1EBDA3EC92C}"/>
    <dgm:cxn modelId="{10F767F0-52C6-46D5-B5EE-C5A49BCE153B}" type="presOf" srcId="{B99CD744-0140-4BCE-842A-7957BB11061F}" destId="{166081AC-20F2-4F73-A44F-5A5E9036D747}" srcOrd="0" destOrd="1" presId="urn:microsoft.com/office/officeart/2005/8/layout/hProcess9"/>
    <dgm:cxn modelId="{4BCF0DD8-A03D-4DBB-A4B3-81D949F90734}" type="presOf" srcId="{5839DEA9-2DC9-452B-B169-C7DFFF8240EA}" destId="{8BCF0042-34E2-4418-890C-4C4CE214FBAB}" srcOrd="0" destOrd="0" presId="urn:microsoft.com/office/officeart/2005/8/layout/hProcess9"/>
    <dgm:cxn modelId="{8CCE17E9-44D2-4CAE-A4A3-F4EC4FEDA3DA}" srcId="{5839DEA9-2DC9-452B-B169-C7DFFF8240EA}" destId="{8D09DB60-D385-436C-A649-E1818388B6C3}" srcOrd="2" destOrd="0" parTransId="{737AB0A4-EBBA-4294-B8CE-810500ADDCF1}" sibTransId="{694EC444-BB33-4939-80B9-ADFA8C7D44C4}"/>
    <dgm:cxn modelId="{2C81DA92-56CE-4790-81A1-AB39DC7DAB58}" srcId="{CEDA25AA-8734-4A47-B13B-E80453AE2A46}" destId="{1BA5FBA4-E752-4837-82C9-E93A99463157}" srcOrd="1" destOrd="0" parTransId="{A4589A21-3BBE-4D9B-995F-C7BBB48CD01A}" sibTransId="{10281198-3189-4727-A421-13AFA7119524}"/>
    <dgm:cxn modelId="{67172805-D143-421B-85FE-4C5FE26CC19E}" type="presOf" srcId="{83EBB9BA-3B26-4FCE-BA95-00EB57F47564}" destId="{166081AC-20F2-4F73-A44F-5A5E9036D747}" srcOrd="0" destOrd="2" presId="urn:microsoft.com/office/officeart/2005/8/layout/hProcess9"/>
    <dgm:cxn modelId="{3F324B54-AC54-49CF-A81D-63BBB1433829}" type="presOf" srcId="{43F57207-383D-4D58-9315-BDB402D557B0}" destId="{8BCF0042-34E2-4418-890C-4C4CE214FBAB}" srcOrd="0" destOrd="2" presId="urn:microsoft.com/office/officeart/2005/8/layout/hProcess9"/>
    <dgm:cxn modelId="{F719423D-C740-441C-91A0-51382176F196}" type="presOf" srcId="{19942207-F0B6-4666-B74B-804137836E63}" destId="{166081AC-20F2-4F73-A44F-5A5E9036D747}" srcOrd="0" destOrd="0" presId="urn:microsoft.com/office/officeart/2005/8/layout/hProcess9"/>
    <dgm:cxn modelId="{B8611321-A4EF-4094-BC1A-AB8B8FC55BE8}" srcId="{19942207-F0B6-4666-B74B-804137836E63}" destId="{83EBB9BA-3B26-4FCE-BA95-00EB57F47564}" srcOrd="1" destOrd="0" parTransId="{5820EF63-ED62-4C45-873B-85E93C60FD71}" sibTransId="{4075CA26-E89A-41D5-9494-3D1C056E3212}"/>
    <dgm:cxn modelId="{AFF542C6-2F80-4732-8816-43E6D088EC92}" srcId="{19942207-F0B6-4666-B74B-804137836E63}" destId="{B99CD744-0140-4BCE-842A-7957BB11061F}" srcOrd="0" destOrd="0" parTransId="{CD301BE8-4292-4340-8300-3562DCA0EAFB}" sibTransId="{6AC45F35-8603-42E1-95D3-0AFA362C65CE}"/>
    <dgm:cxn modelId="{865C3881-5A47-46F3-88D0-AA4BCCAF205B}" type="presParOf" srcId="{2FE0D04D-9673-487E-B975-2B9ABB33729E}" destId="{33C29E8D-7D83-4788-8D85-138101078EAC}" srcOrd="0" destOrd="0" presId="urn:microsoft.com/office/officeart/2005/8/layout/hProcess9"/>
    <dgm:cxn modelId="{25DDD863-202B-492C-8423-C4417B0890BF}" type="presParOf" srcId="{2FE0D04D-9673-487E-B975-2B9ABB33729E}" destId="{C53AFAB9-7786-45F2-863C-B3A7D193FAE9}" srcOrd="1" destOrd="0" presId="urn:microsoft.com/office/officeart/2005/8/layout/hProcess9"/>
    <dgm:cxn modelId="{AA369A90-BBB1-49BD-B0A3-65D7D57C1D37}" type="presParOf" srcId="{C53AFAB9-7786-45F2-863C-B3A7D193FAE9}" destId="{0D047DD2-693F-43FA-B65F-DC9385311C14}" srcOrd="0" destOrd="0" presId="urn:microsoft.com/office/officeart/2005/8/layout/hProcess9"/>
    <dgm:cxn modelId="{4CD5B7CD-C5A0-455C-B779-6AF3D898221F}" type="presParOf" srcId="{C53AFAB9-7786-45F2-863C-B3A7D193FAE9}" destId="{D1A36DA5-9548-4834-A3AA-BE90FD6E3D5F}" srcOrd="1" destOrd="0" presId="urn:microsoft.com/office/officeart/2005/8/layout/hProcess9"/>
    <dgm:cxn modelId="{99EF5B7D-F242-4211-9564-C5CDD25CD85C}" type="presParOf" srcId="{C53AFAB9-7786-45F2-863C-B3A7D193FAE9}" destId="{166081AC-20F2-4F73-A44F-5A5E9036D747}" srcOrd="2" destOrd="0" presId="urn:microsoft.com/office/officeart/2005/8/layout/hProcess9"/>
    <dgm:cxn modelId="{4893C4EB-1BAA-4CDC-B054-7A4C3ED9C0D3}" type="presParOf" srcId="{C53AFAB9-7786-45F2-863C-B3A7D193FAE9}" destId="{FC9D7516-B916-4548-BD10-79F693EDC9BF}" srcOrd="3" destOrd="0" presId="urn:microsoft.com/office/officeart/2005/8/layout/hProcess9"/>
    <dgm:cxn modelId="{9EAC5378-1B51-4A31-9C90-E68577590B27}" type="presParOf" srcId="{C53AFAB9-7786-45F2-863C-B3A7D193FAE9}" destId="{8BCF0042-34E2-4418-890C-4C4CE214FBAB}" srcOrd="4"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C29E8D-7D83-4788-8D85-138101078EAC}">
      <dsp:nvSpPr>
        <dsp:cNvPr id="0" name=""/>
        <dsp:cNvSpPr/>
      </dsp:nvSpPr>
      <dsp:spPr>
        <a:xfrm>
          <a:off x="667226" y="0"/>
          <a:ext cx="7561897" cy="4762499"/>
        </a:xfrm>
        <a:prstGeom prst="rightArrow">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D047DD2-693F-43FA-B65F-DC9385311C14}">
      <dsp:nvSpPr>
        <dsp:cNvPr id="0" name=""/>
        <dsp:cNvSpPr/>
      </dsp:nvSpPr>
      <dsp:spPr>
        <a:xfrm>
          <a:off x="2816" y="1428750"/>
          <a:ext cx="2861490" cy="1904999"/>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nl-NL" sz="1700" kern="1200"/>
            <a:t>1e contact</a:t>
          </a:r>
        </a:p>
        <a:p>
          <a:pPr lvl="0" algn="l" defTabSz="755650">
            <a:lnSpc>
              <a:spcPct val="90000"/>
            </a:lnSpc>
            <a:spcBef>
              <a:spcPct val="0"/>
            </a:spcBef>
            <a:spcAft>
              <a:spcPct val="35000"/>
            </a:spcAft>
          </a:pPr>
          <a:r>
            <a:rPr lang="nl-NL" sz="1700" b="1" kern="1200"/>
            <a:t>Doelen inventariseren</a:t>
          </a:r>
        </a:p>
        <a:p>
          <a:pPr marL="114300" lvl="1" indent="-114300" algn="l" defTabSz="577850">
            <a:lnSpc>
              <a:spcPct val="90000"/>
            </a:lnSpc>
            <a:spcBef>
              <a:spcPct val="0"/>
            </a:spcBef>
            <a:spcAft>
              <a:spcPct val="15000"/>
            </a:spcAft>
            <a:buChar char="••"/>
          </a:pPr>
          <a:r>
            <a:rPr lang="nl-NL" sz="1300" kern="1200"/>
            <a:t>Gesprek SO</a:t>
          </a:r>
        </a:p>
        <a:p>
          <a:pPr marL="114300" lvl="1" indent="-114300" algn="l" defTabSz="577850">
            <a:lnSpc>
              <a:spcPct val="90000"/>
            </a:lnSpc>
            <a:spcBef>
              <a:spcPct val="0"/>
            </a:spcBef>
            <a:spcAft>
              <a:spcPct val="15000"/>
            </a:spcAft>
            <a:buChar char="••"/>
          </a:pPr>
          <a:r>
            <a:rPr lang="nl-NL" sz="1300" kern="1200"/>
            <a:t>Intake andere disciplines</a:t>
          </a:r>
        </a:p>
      </dsp:txBody>
      <dsp:txXfrm>
        <a:off x="95810" y="1521744"/>
        <a:ext cx="2675502" cy="1719011"/>
      </dsp:txXfrm>
    </dsp:sp>
    <dsp:sp modelId="{166081AC-20F2-4F73-A44F-5A5E9036D747}">
      <dsp:nvSpPr>
        <dsp:cNvPr id="0" name=""/>
        <dsp:cNvSpPr/>
      </dsp:nvSpPr>
      <dsp:spPr>
        <a:xfrm>
          <a:off x="3017429" y="1428750"/>
          <a:ext cx="2861490" cy="1904999"/>
        </a:xfrm>
        <a:prstGeom prst="roundRec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nl-NL" sz="1700" kern="1200"/>
            <a:t>1e MDO</a:t>
          </a:r>
        </a:p>
        <a:p>
          <a:pPr lvl="0" algn="l" defTabSz="755650">
            <a:lnSpc>
              <a:spcPct val="90000"/>
            </a:lnSpc>
            <a:spcBef>
              <a:spcPct val="0"/>
            </a:spcBef>
            <a:spcAft>
              <a:spcPct val="35000"/>
            </a:spcAft>
          </a:pPr>
          <a:r>
            <a:rPr lang="nl-NL" sz="1700" b="1" kern="1200"/>
            <a:t>Doelen vaststellen</a:t>
          </a:r>
        </a:p>
        <a:p>
          <a:pPr marL="114300" lvl="1" indent="-114300" algn="l" defTabSz="577850">
            <a:lnSpc>
              <a:spcPct val="90000"/>
            </a:lnSpc>
            <a:spcBef>
              <a:spcPct val="0"/>
            </a:spcBef>
            <a:spcAft>
              <a:spcPct val="15000"/>
            </a:spcAft>
            <a:buChar char="••"/>
          </a:pPr>
          <a:r>
            <a:rPr lang="nl-NL" sz="1300" kern="1200"/>
            <a:t>Doelen stellen in MDO</a:t>
          </a:r>
        </a:p>
        <a:p>
          <a:pPr marL="114300" lvl="1" indent="-114300" algn="l" defTabSz="577850">
            <a:lnSpc>
              <a:spcPct val="90000"/>
            </a:lnSpc>
            <a:spcBef>
              <a:spcPct val="0"/>
            </a:spcBef>
            <a:spcAft>
              <a:spcPct val="15000"/>
            </a:spcAft>
            <a:buChar char="••"/>
          </a:pPr>
          <a:r>
            <a:rPr lang="nl-NL" sz="1300" kern="1200"/>
            <a:t>Terugkoppeling naar patient + naaste</a:t>
          </a:r>
        </a:p>
      </dsp:txBody>
      <dsp:txXfrm>
        <a:off x="3110423" y="1521744"/>
        <a:ext cx="2675502" cy="1719011"/>
      </dsp:txXfrm>
    </dsp:sp>
    <dsp:sp modelId="{8BCF0042-34E2-4418-890C-4C4CE214FBAB}">
      <dsp:nvSpPr>
        <dsp:cNvPr id="0" name=""/>
        <dsp:cNvSpPr/>
      </dsp:nvSpPr>
      <dsp:spPr>
        <a:xfrm>
          <a:off x="6032043" y="1428750"/>
          <a:ext cx="2861490" cy="1904999"/>
        </a:xfrm>
        <a:prstGeom prst="round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nl-NL" sz="1700" kern="1200"/>
            <a:t>Volgende MDO's</a:t>
          </a:r>
        </a:p>
        <a:p>
          <a:pPr lvl="0" algn="l" defTabSz="755650">
            <a:lnSpc>
              <a:spcPct val="90000"/>
            </a:lnSpc>
            <a:spcBef>
              <a:spcPct val="0"/>
            </a:spcBef>
            <a:spcAft>
              <a:spcPct val="35000"/>
            </a:spcAft>
          </a:pPr>
          <a:r>
            <a:rPr lang="nl-NL" sz="1700" b="1" kern="1200"/>
            <a:t>Doelen evalueren</a:t>
          </a:r>
        </a:p>
        <a:p>
          <a:pPr marL="114300" lvl="1" indent="-114300" algn="l" defTabSz="577850">
            <a:lnSpc>
              <a:spcPct val="90000"/>
            </a:lnSpc>
            <a:spcBef>
              <a:spcPct val="0"/>
            </a:spcBef>
            <a:spcAft>
              <a:spcPct val="15000"/>
            </a:spcAft>
            <a:buChar char="••"/>
          </a:pPr>
          <a:r>
            <a:rPr lang="nl-NL" sz="1300" kern="1200"/>
            <a:t>Voorbereiden met patient + naaste</a:t>
          </a:r>
        </a:p>
        <a:p>
          <a:pPr marL="114300" lvl="1" indent="-114300" algn="l" defTabSz="577850">
            <a:lnSpc>
              <a:spcPct val="90000"/>
            </a:lnSpc>
            <a:spcBef>
              <a:spcPct val="0"/>
            </a:spcBef>
            <a:spcAft>
              <a:spcPct val="15000"/>
            </a:spcAft>
            <a:buChar char="••"/>
          </a:pPr>
          <a:r>
            <a:rPr lang="nl-NL" sz="1300" kern="1200"/>
            <a:t>Evalueren in MDO</a:t>
          </a:r>
        </a:p>
        <a:p>
          <a:pPr marL="114300" lvl="1" indent="-114300" algn="l" defTabSz="577850">
            <a:lnSpc>
              <a:spcPct val="90000"/>
            </a:lnSpc>
            <a:spcBef>
              <a:spcPct val="0"/>
            </a:spcBef>
            <a:spcAft>
              <a:spcPct val="15000"/>
            </a:spcAft>
            <a:buChar char="••"/>
          </a:pPr>
          <a:r>
            <a:rPr lang="nl-NL" sz="1300" kern="1200"/>
            <a:t>Terugkoppeling naar patient + naaste</a:t>
          </a:r>
        </a:p>
      </dsp:txBody>
      <dsp:txXfrm>
        <a:off x="6125037" y="1521744"/>
        <a:ext cx="2675502" cy="171901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52BE-CD33-4BE2-B0AC-201451C8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AC0F162C</Template>
  <TotalTime>0</TotalTime>
  <Pages>5</Pages>
  <Words>900</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Wattel</dc:creator>
  <cp:lastModifiedBy>Wattel, Lizette</cp:lastModifiedBy>
  <cp:revision>2</cp:revision>
  <dcterms:created xsi:type="dcterms:W3CDTF">2018-06-14T11:15:00Z</dcterms:created>
  <dcterms:modified xsi:type="dcterms:W3CDTF">2018-06-14T11:15:00Z</dcterms:modified>
</cp:coreProperties>
</file>