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3A7" w:rsidRDefault="00446AAA">
      <w:pPr>
        <w:spacing w:after="0"/>
        <w:jc w:val="center"/>
        <w:rPr>
          <w:b/>
          <w:color w:val="20277E"/>
        </w:rPr>
      </w:pPr>
      <w:bookmarkStart w:id="0" w:name="_GoBack"/>
      <w:bookmarkEnd w:id="0"/>
      <w:r>
        <w:rPr>
          <w:b/>
          <w:color w:val="20277E"/>
        </w:rPr>
        <w:t>Universitair Netwerk Ouderenzorg VU medisch centrum (UNO-VUmc)</w:t>
      </w:r>
    </w:p>
    <w:p w:rsidR="002333A7" w:rsidRDefault="00446AAA">
      <w:pPr>
        <w:spacing w:after="0"/>
        <w:jc w:val="center"/>
        <w:rPr>
          <w:b/>
          <w:color w:val="20277E"/>
          <w:sz w:val="40"/>
          <w:szCs w:val="40"/>
        </w:rPr>
      </w:pPr>
      <w:r>
        <w:rPr>
          <w:b/>
          <w:color w:val="20277E"/>
          <w:sz w:val="40"/>
          <w:szCs w:val="40"/>
        </w:rPr>
        <w:t>Themagroep jaarplan 2018</w:t>
      </w:r>
    </w:p>
    <w:p w:rsidR="002333A7" w:rsidRDefault="002333A7">
      <w:pPr>
        <w:spacing w:after="0" w:line="240" w:lineRule="auto"/>
        <w:rPr>
          <w:b/>
        </w:rPr>
      </w:pPr>
      <w:bookmarkStart w:id="1" w:name="_gjdgxs" w:colFirst="0" w:colLast="0"/>
      <w:bookmarkEnd w:id="1"/>
    </w:p>
    <w:p w:rsidR="002333A7" w:rsidRDefault="00446AAA">
      <w:pPr>
        <w:spacing w:after="0" w:line="240" w:lineRule="auto"/>
        <w:rPr>
          <w:color w:val="808080"/>
        </w:rPr>
      </w:pPr>
      <w:r>
        <w:rPr>
          <w:b/>
          <w:color w:val="20277E"/>
        </w:rPr>
        <w:t>Themagroep</w:t>
      </w:r>
      <w:r>
        <w:rPr>
          <w:b/>
          <w:color w:val="20277E"/>
        </w:rPr>
        <w:tab/>
      </w:r>
      <w:r>
        <w:rPr>
          <w:b/>
          <w:color w:val="20277E"/>
        </w:rPr>
        <w:tab/>
      </w:r>
      <w:r>
        <w:rPr>
          <w:color w:val="808080"/>
        </w:rPr>
        <w:t>     </w:t>
      </w:r>
    </w:p>
    <w:p w:rsidR="002333A7" w:rsidRDefault="002333A7">
      <w:pPr>
        <w:spacing w:after="0" w:line="240" w:lineRule="auto"/>
        <w:rPr>
          <w:b/>
          <w:color w:val="20277E"/>
          <w:sz w:val="16"/>
          <w:szCs w:val="16"/>
        </w:rPr>
      </w:pPr>
    </w:p>
    <w:p w:rsidR="002333A7" w:rsidRDefault="00446AAA">
      <w:pPr>
        <w:spacing w:after="0" w:line="240" w:lineRule="auto"/>
        <w:rPr>
          <w:i/>
        </w:rPr>
      </w:pPr>
      <w:r>
        <w:rPr>
          <w:b/>
          <w:color w:val="20277E"/>
        </w:rPr>
        <w:t>Jaarplanning bijeenkomsten</w:t>
      </w:r>
      <w:r>
        <w:rPr>
          <w:color w:val="20277E"/>
        </w:rPr>
        <w:t xml:space="preserve"> (</w:t>
      </w:r>
      <w:r>
        <w:rPr>
          <w:i/>
          <w:color w:val="20277E"/>
        </w:rPr>
        <w:t>ca. 5 per jaar)</w:t>
      </w:r>
    </w:p>
    <w:p w:rsidR="002333A7" w:rsidRDefault="002333A7">
      <w:pPr>
        <w:spacing w:after="0" w:line="240" w:lineRule="auto"/>
        <w:rPr>
          <w:i/>
        </w:rPr>
      </w:pPr>
    </w:p>
    <w:p w:rsidR="002333A7" w:rsidRDefault="002333A7">
      <w:pPr>
        <w:spacing w:after="0" w:line="240" w:lineRule="auto"/>
        <w:rPr>
          <w:i/>
        </w:rPr>
        <w:sectPr w:rsidR="002333A7">
          <w:headerReference w:type="default" r:id="rId7"/>
          <w:footerReference w:type="default" r:id="rId8"/>
          <w:pgSz w:w="16838" w:h="11906"/>
          <w:pgMar w:top="1417" w:right="1417" w:bottom="1417" w:left="1417" w:header="708" w:footer="708" w:gutter="0"/>
          <w:pgNumType w:start="1"/>
          <w:cols w:space="708"/>
        </w:sectPr>
      </w:pPr>
    </w:p>
    <w:p w:rsidR="002333A7" w:rsidRDefault="00446AAA">
      <w:pPr>
        <w:spacing w:after="0" w:line="240" w:lineRule="auto"/>
      </w:pPr>
      <w:r>
        <w:lastRenderedPageBreak/>
        <w:t>Bijeenkomst 1</w:t>
      </w:r>
      <w:r>
        <w:tab/>
      </w:r>
      <w:r>
        <w:rPr>
          <w:color w:val="808080"/>
        </w:rPr>
        <w:t>    </w:t>
      </w:r>
      <w:r>
        <w:rPr>
          <w:color w:val="808080"/>
        </w:rPr>
        <w:t>31-01-</w:t>
      </w:r>
      <w:r>
        <w:t>2018</w:t>
      </w:r>
    </w:p>
    <w:p w:rsidR="002333A7" w:rsidRDefault="00446AAA">
      <w:pPr>
        <w:spacing w:after="0" w:line="240" w:lineRule="auto"/>
      </w:pPr>
      <w:r>
        <w:t>Bijeenkomst 2</w:t>
      </w:r>
      <w:r>
        <w:tab/>
      </w:r>
      <w:r>
        <w:rPr>
          <w:color w:val="808080"/>
        </w:rPr>
        <w:t>    </w:t>
      </w:r>
      <w:r>
        <w:rPr>
          <w:color w:val="808080"/>
        </w:rPr>
        <w:t>25-04-</w:t>
      </w:r>
      <w:r>
        <w:t>2018</w:t>
      </w:r>
    </w:p>
    <w:p w:rsidR="002333A7" w:rsidRDefault="00446AAA">
      <w:pPr>
        <w:spacing w:after="0" w:line="240" w:lineRule="auto"/>
      </w:pPr>
      <w:r>
        <w:t>Bijeenkomst 3</w:t>
      </w:r>
      <w:r>
        <w:tab/>
      </w:r>
      <w:r>
        <w:rPr>
          <w:color w:val="808080"/>
        </w:rPr>
        <w:t>    </w:t>
      </w:r>
      <w:r>
        <w:rPr>
          <w:color w:val="808080"/>
        </w:rPr>
        <w:t>13-06-</w:t>
      </w:r>
      <w:r>
        <w:t>2018</w:t>
      </w:r>
    </w:p>
    <w:p w:rsidR="002333A7" w:rsidRDefault="00446AAA">
      <w:pPr>
        <w:spacing w:after="0" w:line="240" w:lineRule="auto"/>
      </w:pPr>
      <w:r>
        <w:lastRenderedPageBreak/>
        <w:t>Bijeenkomst 4</w:t>
      </w:r>
      <w:r>
        <w:tab/>
      </w:r>
      <w:r>
        <w:rPr>
          <w:color w:val="808080"/>
        </w:rPr>
        <w:t>    </w:t>
      </w:r>
      <w:r>
        <w:rPr>
          <w:color w:val="808080"/>
        </w:rPr>
        <w:t>26-09-</w:t>
      </w:r>
      <w:r>
        <w:t>2018</w:t>
      </w:r>
    </w:p>
    <w:p w:rsidR="002333A7" w:rsidRDefault="00446AAA">
      <w:pPr>
        <w:spacing w:after="0" w:line="240" w:lineRule="auto"/>
      </w:pPr>
      <w:r>
        <w:t>Bijeenkomst 5</w:t>
      </w:r>
      <w:r>
        <w:tab/>
      </w:r>
      <w:r>
        <w:rPr>
          <w:color w:val="808080"/>
        </w:rPr>
        <w:t>    </w:t>
      </w:r>
      <w:r>
        <w:rPr>
          <w:color w:val="808080"/>
        </w:rPr>
        <w:t>28-11-</w:t>
      </w:r>
      <w:r>
        <w:t>2018</w:t>
      </w:r>
    </w:p>
    <w:p w:rsidR="002333A7" w:rsidRDefault="002333A7">
      <w:pPr>
        <w:spacing w:after="0" w:line="240" w:lineRule="auto"/>
        <w:sectPr w:rsidR="002333A7">
          <w:type w:val="continuous"/>
          <w:pgSz w:w="16838" w:h="11906"/>
          <w:pgMar w:top="1417" w:right="1417" w:bottom="1417" w:left="1417" w:header="708" w:footer="708" w:gutter="0"/>
          <w:cols w:num="2" w:space="708" w:equalWidth="0">
            <w:col w:w="6648" w:space="708"/>
            <w:col w:w="6648" w:space="0"/>
          </w:cols>
        </w:sectPr>
      </w:pPr>
    </w:p>
    <w:p w:rsidR="002333A7" w:rsidRDefault="002333A7">
      <w:pPr>
        <w:spacing w:after="0" w:line="240" w:lineRule="auto"/>
        <w:rPr>
          <w:sz w:val="16"/>
          <w:szCs w:val="16"/>
        </w:rPr>
      </w:pPr>
    </w:p>
    <w:p w:rsidR="002333A7" w:rsidRDefault="00446AAA">
      <w:pPr>
        <w:spacing w:after="0" w:line="240" w:lineRule="auto"/>
        <w:rPr>
          <w:i/>
        </w:rPr>
      </w:pPr>
      <w:r>
        <w:rPr>
          <w:b/>
          <w:color w:val="20277E"/>
        </w:rPr>
        <w:t>Samenstelling themagroep</w:t>
      </w:r>
    </w:p>
    <w:p w:rsidR="002333A7" w:rsidRDefault="002333A7">
      <w:pPr>
        <w:spacing w:after="0" w:line="240" w:lineRule="auto"/>
        <w:rPr>
          <w:b/>
          <w:sz w:val="16"/>
          <w:szCs w:val="16"/>
        </w:rPr>
      </w:pPr>
    </w:p>
    <w:tbl>
      <w:tblPr>
        <w:tblStyle w:val="a"/>
        <w:tblW w:w="1414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52"/>
        <w:gridCol w:w="5245"/>
        <w:gridCol w:w="5245"/>
      </w:tblGrid>
      <w:tr w:rsidR="002333A7">
        <w:tc>
          <w:tcPr>
            <w:tcW w:w="3652" w:type="dxa"/>
          </w:tcPr>
          <w:p w:rsidR="002333A7" w:rsidRDefault="00446AAA">
            <w:pPr>
              <w:rPr>
                <w:b/>
              </w:rPr>
            </w:pPr>
            <w:r>
              <w:rPr>
                <w:b/>
              </w:rPr>
              <w:t>Naam</w:t>
            </w:r>
          </w:p>
        </w:tc>
        <w:tc>
          <w:tcPr>
            <w:tcW w:w="5245" w:type="dxa"/>
          </w:tcPr>
          <w:p w:rsidR="002333A7" w:rsidRDefault="00446AAA">
            <w:pPr>
              <w:rPr>
                <w:b/>
              </w:rPr>
            </w:pPr>
            <w:r>
              <w:rPr>
                <w:b/>
              </w:rPr>
              <w:t>Organisatie</w:t>
            </w:r>
          </w:p>
        </w:tc>
        <w:tc>
          <w:tcPr>
            <w:tcW w:w="5245" w:type="dxa"/>
          </w:tcPr>
          <w:p w:rsidR="002333A7" w:rsidRDefault="00446AAA">
            <w:pPr>
              <w:rPr>
                <w:b/>
              </w:rPr>
            </w:pPr>
            <w:r>
              <w:rPr>
                <w:b/>
              </w:rPr>
              <w:t>Functie</w:t>
            </w:r>
          </w:p>
        </w:tc>
      </w:tr>
      <w:tr w:rsidR="002333A7">
        <w:tc>
          <w:tcPr>
            <w:tcW w:w="3652" w:type="dxa"/>
          </w:tcPr>
          <w:p w:rsidR="002333A7" w:rsidRDefault="00446AAA">
            <w:r>
              <w:t>Lizette Wattel</w:t>
            </w:r>
          </w:p>
        </w:tc>
        <w:tc>
          <w:tcPr>
            <w:tcW w:w="5245" w:type="dxa"/>
          </w:tcPr>
          <w:p w:rsidR="002333A7" w:rsidRDefault="00446AAA">
            <w:r>
              <w:t>VUmc</w:t>
            </w:r>
          </w:p>
        </w:tc>
        <w:tc>
          <w:tcPr>
            <w:tcW w:w="5245" w:type="dxa"/>
          </w:tcPr>
          <w:p w:rsidR="002333A7" w:rsidRDefault="00446AAA">
            <w:r>
              <w:t>(Onderzoeks)coördinator</w:t>
            </w:r>
          </w:p>
        </w:tc>
      </w:tr>
      <w:tr w:rsidR="002333A7">
        <w:trPr>
          <w:trHeight w:val="240"/>
        </w:trPr>
        <w:tc>
          <w:tcPr>
            <w:tcW w:w="3652" w:type="dxa"/>
          </w:tcPr>
          <w:p w:rsidR="002333A7" w:rsidRDefault="00446AAA">
            <w:r>
              <w:t>Robbert Gobbens</w:t>
            </w:r>
          </w:p>
        </w:tc>
        <w:tc>
          <w:tcPr>
            <w:tcW w:w="5245" w:type="dxa"/>
          </w:tcPr>
          <w:p w:rsidR="002333A7" w:rsidRDefault="00446AAA">
            <w:r>
              <w:t>Zonnehuisgroep Amstelland/InHolland</w:t>
            </w:r>
          </w:p>
        </w:tc>
        <w:tc>
          <w:tcPr>
            <w:tcW w:w="5245" w:type="dxa"/>
          </w:tcPr>
          <w:p w:rsidR="002333A7" w:rsidRDefault="00446AAA">
            <w:r>
              <w:t>Lector, trekker themagroep</w:t>
            </w:r>
          </w:p>
        </w:tc>
      </w:tr>
      <w:tr w:rsidR="002333A7">
        <w:tc>
          <w:tcPr>
            <w:tcW w:w="3652" w:type="dxa"/>
          </w:tcPr>
          <w:p w:rsidR="002333A7" w:rsidRDefault="00446AAA">
            <w:r>
              <w:t>Anja Willems</w:t>
            </w:r>
          </w:p>
        </w:tc>
        <w:tc>
          <w:tcPr>
            <w:tcW w:w="5245" w:type="dxa"/>
          </w:tcPr>
          <w:p w:rsidR="002333A7" w:rsidRDefault="00446AAA">
            <w:r>
              <w:t>Omring</w:t>
            </w:r>
          </w:p>
        </w:tc>
        <w:tc>
          <w:tcPr>
            <w:tcW w:w="5245" w:type="dxa"/>
          </w:tcPr>
          <w:p w:rsidR="002333A7" w:rsidRDefault="00446AAA">
            <w:r>
              <w:t>SO, kaderarts GRZ, trekker themagroep</w:t>
            </w:r>
          </w:p>
        </w:tc>
      </w:tr>
      <w:tr w:rsidR="002333A7">
        <w:tc>
          <w:tcPr>
            <w:tcW w:w="3652" w:type="dxa"/>
          </w:tcPr>
          <w:p w:rsidR="002333A7" w:rsidRDefault="00446AAA">
            <w:r>
              <w:t>Walter Hanssen</w:t>
            </w:r>
          </w:p>
        </w:tc>
        <w:tc>
          <w:tcPr>
            <w:tcW w:w="5245" w:type="dxa"/>
          </w:tcPr>
          <w:p w:rsidR="002333A7" w:rsidRDefault="00446AAA">
            <w:r>
              <w:t>Amstelring</w:t>
            </w:r>
          </w:p>
        </w:tc>
        <w:tc>
          <w:tcPr>
            <w:tcW w:w="5245" w:type="dxa"/>
          </w:tcPr>
          <w:p w:rsidR="002333A7" w:rsidRDefault="00446AAA">
            <w:r>
              <w:t>Geriatriefysiotherapeut, trekker themagroep</w:t>
            </w:r>
          </w:p>
        </w:tc>
      </w:tr>
      <w:tr w:rsidR="002333A7">
        <w:tc>
          <w:tcPr>
            <w:tcW w:w="3652" w:type="dxa"/>
          </w:tcPr>
          <w:p w:rsidR="002333A7" w:rsidRDefault="00446AAA">
            <w:r>
              <w:t>Monique Valentijn-Slee</w:t>
            </w:r>
          </w:p>
        </w:tc>
        <w:tc>
          <w:tcPr>
            <w:tcW w:w="5245" w:type="dxa"/>
          </w:tcPr>
          <w:p w:rsidR="002333A7" w:rsidRDefault="00446AAA">
            <w:r>
              <w:t>Cordaan</w:t>
            </w:r>
          </w:p>
        </w:tc>
        <w:tc>
          <w:tcPr>
            <w:tcW w:w="5245" w:type="dxa"/>
          </w:tcPr>
          <w:p w:rsidR="002333A7" w:rsidRDefault="00446AAA">
            <w:r>
              <w:t>Kwartiermaker GRZ</w:t>
            </w:r>
          </w:p>
        </w:tc>
      </w:tr>
      <w:tr w:rsidR="002333A7">
        <w:tc>
          <w:tcPr>
            <w:tcW w:w="3652" w:type="dxa"/>
          </w:tcPr>
          <w:p w:rsidR="002333A7" w:rsidRDefault="00446AAA">
            <w:r>
              <w:t>Rik van Hardeveld</w:t>
            </w:r>
          </w:p>
        </w:tc>
        <w:tc>
          <w:tcPr>
            <w:tcW w:w="5245" w:type="dxa"/>
          </w:tcPr>
          <w:p w:rsidR="002333A7" w:rsidRDefault="00446AAA">
            <w:r>
              <w:t>Amaris Zorggroep</w:t>
            </w:r>
          </w:p>
        </w:tc>
        <w:tc>
          <w:tcPr>
            <w:tcW w:w="5245" w:type="dxa"/>
          </w:tcPr>
          <w:p w:rsidR="002333A7" w:rsidRDefault="00446AAA">
            <w:r>
              <w:t>Manager behandeling en advies</w:t>
            </w:r>
          </w:p>
        </w:tc>
      </w:tr>
      <w:tr w:rsidR="002333A7">
        <w:tc>
          <w:tcPr>
            <w:tcW w:w="3652" w:type="dxa"/>
          </w:tcPr>
          <w:p w:rsidR="002333A7" w:rsidRDefault="00446AAA">
            <w:r>
              <w:t>Jisca Vrancken</w:t>
            </w:r>
          </w:p>
        </w:tc>
        <w:tc>
          <w:tcPr>
            <w:tcW w:w="5245" w:type="dxa"/>
          </w:tcPr>
          <w:p w:rsidR="002333A7" w:rsidRDefault="00446AAA">
            <w:r>
              <w:t>AxionContinu</w:t>
            </w:r>
          </w:p>
        </w:tc>
        <w:tc>
          <w:tcPr>
            <w:tcW w:w="5245" w:type="dxa"/>
          </w:tcPr>
          <w:p w:rsidR="002333A7" w:rsidRDefault="00446AAA">
            <w:r>
              <w:t>SO</w:t>
            </w:r>
          </w:p>
        </w:tc>
      </w:tr>
      <w:tr w:rsidR="002333A7">
        <w:tc>
          <w:tcPr>
            <w:tcW w:w="3652" w:type="dxa"/>
          </w:tcPr>
          <w:p w:rsidR="002333A7" w:rsidRDefault="00446AAA">
            <w:r>
              <w:t>Nancy Weema/Marjolein Denk</w:t>
            </w:r>
          </w:p>
        </w:tc>
        <w:tc>
          <w:tcPr>
            <w:tcW w:w="5245" w:type="dxa"/>
          </w:tcPr>
          <w:p w:rsidR="002333A7" w:rsidRDefault="00446AAA">
            <w:r>
              <w:t>Evean</w:t>
            </w:r>
          </w:p>
        </w:tc>
        <w:tc>
          <w:tcPr>
            <w:tcW w:w="5245" w:type="dxa"/>
          </w:tcPr>
          <w:p w:rsidR="002333A7" w:rsidRDefault="00446AAA">
            <w:r>
              <w:t>Hoofd Geriatrische Revalidatie Zorg/Fysiotherapeut</w:t>
            </w:r>
          </w:p>
        </w:tc>
      </w:tr>
      <w:tr w:rsidR="002333A7">
        <w:tc>
          <w:tcPr>
            <w:tcW w:w="3652" w:type="dxa"/>
          </w:tcPr>
          <w:p w:rsidR="002333A7" w:rsidRDefault="00446AAA">
            <w:r>
              <w:t>Annemieke Venema</w:t>
            </w:r>
          </w:p>
        </w:tc>
        <w:tc>
          <w:tcPr>
            <w:tcW w:w="5245" w:type="dxa"/>
          </w:tcPr>
          <w:p w:rsidR="002333A7" w:rsidRDefault="00446AAA">
            <w:r>
              <w:t>Sint Jacob</w:t>
            </w:r>
          </w:p>
        </w:tc>
        <w:tc>
          <w:tcPr>
            <w:tcW w:w="5245" w:type="dxa"/>
          </w:tcPr>
          <w:p w:rsidR="002333A7" w:rsidRDefault="00446AAA">
            <w:r>
              <w:t>Geriatriefysiotherapeut</w:t>
            </w:r>
          </w:p>
        </w:tc>
      </w:tr>
      <w:tr w:rsidR="002333A7">
        <w:tc>
          <w:tcPr>
            <w:tcW w:w="3652" w:type="dxa"/>
          </w:tcPr>
          <w:p w:rsidR="002333A7" w:rsidRDefault="00446AAA">
            <w:r>
              <w:t>Sacha Deetman</w:t>
            </w:r>
          </w:p>
        </w:tc>
        <w:tc>
          <w:tcPr>
            <w:tcW w:w="5245" w:type="dxa"/>
          </w:tcPr>
          <w:p w:rsidR="002333A7" w:rsidRDefault="00446AAA">
            <w:r>
              <w:t>Vivium Naarderheem</w:t>
            </w:r>
          </w:p>
        </w:tc>
        <w:tc>
          <w:tcPr>
            <w:tcW w:w="5245" w:type="dxa"/>
          </w:tcPr>
          <w:p w:rsidR="002333A7" w:rsidRDefault="00446AAA">
            <w:r>
              <w:t>SO, kaderarts GRZ</w:t>
            </w:r>
          </w:p>
        </w:tc>
      </w:tr>
      <w:tr w:rsidR="002333A7">
        <w:tc>
          <w:tcPr>
            <w:tcW w:w="3652" w:type="dxa"/>
          </w:tcPr>
          <w:p w:rsidR="002333A7" w:rsidRDefault="00446AAA">
            <w:r>
              <w:t>Hilly Langewen</w:t>
            </w:r>
          </w:p>
        </w:tc>
        <w:tc>
          <w:tcPr>
            <w:tcW w:w="5245" w:type="dxa"/>
          </w:tcPr>
          <w:p w:rsidR="002333A7" w:rsidRDefault="00446AAA">
            <w:r>
              <w:t>Zonnehuisgroep IJssel-Vecht</w:t>
            </w:r>
          </w:p>
        </w:tc>
        <w:tc>
          <w:tcPr>
            <w:tcW w:w="5245" w:type="dxa"/>
          </w:tcPr>
          <w:p w:rsidR="002333A7" w:rsidRDefault="00446AAA">
            <w:r>
              <w:t>Paramedisch manager</w:t>
            </w:r>
          </w:p>
        </w:tc>
      </w:tr>
      <w:tr w:rsidR="002333A7">
        <w:tc>
          <w:tcPr>
            <w:tcW w:w="3652" w:type="dxa"/>
          </w:tcPr>
          <w:p w:rsidR="002333A7" w:rsidRDefault="00446AAA">
            <w:r>
              <w:t>Lori Woestenburg</w:t>
            </w:r>
          </w:p>
        </w:tc>
        <w:tc>
          <w:tcPr>
            <w:tcW w:w="5245" w:type="dxa"/>
          </w:tcPr>
          <w:p w:rsidR="002333A7" w:rsidRDefault="00446AAA">
            <w:r>
              <w:t>Zorgcirkel</w:t>
            </w:r>
          </w:p>
        </w:tc>
        <w:tc>
          <w:tcPr>
            <w:tcW w:w="5245" w:type="dxa"/>
          </w:tcPr>
          <w:p w:rsidR="002333A7" w:rsidRDefault="00446AAA">
            <w:r>
              <w:t>SO</w:t>
            </w:r>
          </w:p>
        </w:tc>
      </w:tr>
      <w:tr w:rsidR="002333A7">
        <w:tc>
          <w:tcPr>
            <w:tcW w:w="3652" w:type="dxa"/>
          </w:tcPr>
          <w:p w:rsidR="002333A7" w:rsidRDefault="00446AAA">
            <w:r>
              <w:t>Sjenny Winters</w:t>
            </w:r>
          </w:p>
        </w:tc>
        <w:tc>
          <w:tcPr>
            <w:tcW w:w="5245" w:type="dxa"/>
          </w:tcPr>
          <w:p w:rsidR="002333A7" w:rsidRDefault="00446AAA">
            <w:r>
              <w:t>Zorggroep Apeldoorn</w:t>
            </w:r>
          </w:p>
        </w:tc>
        <w:tc>
          <w:tcPr>
            <w:tcW w:w="5245" w:type="dxa"/>
          </w:tcPr>
          <w:p w:rsidR="002333A7" w:rsidRDefault="00446AAA">
            <w:r>
              <w:t>Manager bedrijfsbureau zorg en behandeling</w:t>
            </w:r>
          </w:p>
        </w:tc>
      </w:tr>
      <w:tr w:rsidR="002333A7">
        <w:tc>
          <w:tcPr>
            <w:tcW w:w="3652" w:type="dxa"/>
          </w:tcPr>
          <w:p w:rsidR="002333A7" w:rsidRDefault="00446AAA">
            <w:r>
              <w:t>Ingrid van Duursen</w:t>
            </w:r>
          </w:p>
        </w:tc>
        <w:tc>
          <w:tcPr>
            <w:tcW w:w="5245" w:type="dxa"/>
          </w:tcPr>
          <w:p w:rsidR="002333A7" w:rsidRDefault="00446AAA">
            <w:r>
              <w:t>Zorgspectrum</w:t>
            </w:r>
          </w:p>
        </w:tc>
        <w:tc>
          <w:tcPr>
            <w:tcW w:w="5245" w:type="dxa"/>
          </w:tcPr>
          <w:p w:rsidR="002333A7" w:rsidRDefault="00446AAA">
            <w:r>
              <w:t>SO, kaderarts GRZ</w:t>
            </w:r>
          </w:p>
        </w:tc>
      </w:tr>
      <w:tr w:rsidR="002333A7">
        <w:tc>
          <w:tcPr>
            <w:tcW w:w="3652" w:type="dxa"/>
          </w:tcPr>
          <w:p w:rsidR="002333A7" w:rsidRDefault="00446AAA">
            <w:r>
              <w:t>Jeannine Jaski</w:t>
            </w:r>
          </w:p>
        </w:tc>
        <w:tc>
          <w:tcPr>
            <w:tcW w:w="5245" w:type="dxa"/>
          </w:tcPr>
          <w:p w:rsidR="002333A7" w:rsidRDefault="00446AAA">
            <w:r>
              <w:t>Beweging 3.0</w:t>
            </w:r>
          </w:p>
        </w:tc>
        <w:tc>
          <w:tcPr>
            <w:tcW w:w="5245" w:type="dxa"/>
          </w:tcPr>
          <w:p w:rsidR="002333A7" w:rsidRDefault="00446AAA">
            <w:r>
              <w:t>SO, kaderarts GRZ i.o.</w:t>
            </w:r>
          </w:p>
        </w:tc>
      </w:tr>
    </w:tbl>
    <w:p w:rsidR="002333A7" w:rsidRDefault="002333A7">
      <w:pPr>
        <w:spacing w:after="0" w:line="240" w:lineRule="auto"/>
        <w:rPr>
          <w:b/>
          <w:sz w:val="16"/>
          <w:szCs w:val="16"/>
        </w:rPr>
      </w:pPr>
    </w:p>
    <w:p w:rsidR="002333A7" w:rsidRDefault="00446AAA">
      <w:pPr>
        <w:spacing w:after="0" w:line="240" w:lineRule="auto"/>
      </w:pPr>
      <w:r>
        <w:t xml:space="preserve">Opmerkingen over de samenstelling van de UNO commissie: </w:t>
      </w:r>
      <w:r>
        <w:rPr>
          <w:color w:val="808080"/>
        </w:rPr>
        <w:t>     </w:t>
      </w:r>
    </w:p>
    <w:p w:rsidR="002333A7" w:rsidRDefault="00446AAA">
      <w:pPr>
        <w:spacing w:after="0" w:line="240" w:lineRule="auto"/>
      </w:pPr>
      <w:r>
        <w:rPr>
          <w:b/>
          <w:color w:val="20277E"/>
        </w:rPr>
        <w:t>Jaarplan</w:t>
      </w:r>
    </w:p>
    <w:p w:rsidR="002333A7" w:rsidRDefault="00446AAA">
      <w:pPr>
        <w:spacing w:after="0" w:line="240" w:lineRule="auto"/>
        <w:rPr>
          <w:i/>
        </w:rPr>
      </w:pPr>
      <w:r>
        <w:rPr>
          <w:i/>
        </w:rPr>
        <w:lastRenderedPageBreak/>
        <w:t xml:space="preserve">Op de volgende bladzijde vind je een voorbeeld van een jaarplan voor UNO commissies. Probeer bij het maken van het jaarplan zoveel mogelijk aan te sluiten bij de doelstellingen van het UNO-VUmc op het gebied van </w:t>
      </w:r>
      <w:r>
        <w:rPr>
          <w:i/>
          <w:color w:val="20277E"/>
        </w:rPr>
        <w:t>patiëntenzorg</w:t>
      </w:r>
      <w:r>
        <w:rPr>
          <w:i/>
        </w:rPr>
        <w:t xml:space="preserve">, </w:t>
      </w:r>
      <w:r>
        <w:rPr>
          <w:i/>
          <w:color w:val="20277E"/>
        </w:rPr>
        <w:t>onderwijs/deskundigheidsbevor</w:t>
      </w:r>
      <w:r>
        <w:rPr>
          <w:i/>
          <w:color w:val="20277E"/>
        </w:rPr>
        <w:t xml:space="preserve">dering </w:t>
      </w:r>
      <w:r>
        <w:rPr>
          <w:i/>
        </w:rPr>
        <w:t xml:space="preserve">en </w:t>
      </w:r>
      <w:r>
        <w:rPr>
          <w:i/>
          <w:color w:val="20277E"/>
        </w:rPr>
        <w:t>onderzoek</w:t>
      </w:r>
      <w:r>
        <w:rPr>
          <w:i/>
        </w:rPr>
        <w:t xml:space="preserve">. De doelstellingen voor dit jaar zijn te vinden in het </w:t>
      </w:r>
      <w:r>
        <w:rPr>
          <w:i/>
          <w:color w:val="20277E"/>
        </w:rPr>
        <w:t>jaarplan van 2017</w:t>
      </w:r>
      <w:r>
        <w:rPr>
          <w:i/>
        </w:rPr>
        <w:t>.</w:t>
      </w:r>
    </w:p>
    <w:p w:rsidR="002333A7" w:rsidRDefault="002333A7">
      <w:pPr>
        <w:spacing w:after="0" w:line="240" w:lineRule="auto"/>
        <w:rPr>
          <w:sz w:val="16"/>
          <w:szCs w:val="16"/>
        </w:rPr>
      </w:pPr>
    </w:p>
    <w:tbl>
      <w:tblPr>
        <w:tblStyle w:val="a0"/>
        <w:tblW w:w="1413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55"/>
        <w:gridCol w:w="2520"/>
        <w:gridCol w:w="2415"/>
        <w:gridCol w:w="1418"/>
        <w:gridCol w:w="1860"/>
        <w:gridCol w:w="2670"/>
      </w:tblGrid>
      <w:tr w:rsidR="002333A7">
        <w:tc>
          <w:tcPr>
            <w:tcW w:w="3255" w:type="dxa"/>
          </w:tcPr>
          <w:p w:rsidR="002333A7" w:rsidRDefault="00446AAA">
            <w:pPr>
              <w:rPr>
                <w:b/>
              </w:rPr>
            </w:pPr>
            <w:r>
              <w:rPr>
                <w:b/>
              </w:rPr>
              <w:t>Wat?</w:t>
            </w:r>
          </w:p>
        </w:tc>
        <w:tc>
          <w:tcPr>
            <w:tcW w:w="2520" w:type="dxa"/>
          </w:tcPr>
          <w:p w:rsidR="002333A7" w:rsidRDefault="00446AAA">
            <w:pPr>
              <w:rPr>
                <w:b/>
              </w:rPr>
            </w:pPr>
            <w:r>
              <w:rPr>
                <w:b/>
              </w:rPr>
              <w:t>Hoe?</w:t>
            </w:r>
          </w:p>
        </w:tc>
        <w:tc>
          <w:tcPr>
            <w:tcW w:w="2415" w:type="dxa"/>
          </w:tcPr>
          <w:p w:rsidR="002333A7" w:rsidRDefault="00446AAA">
            <w:pPr>
              <w:rPr>
                <w:b/>
              </w:rPr>
            </w:pPr>
            <w:r>
              <w:rPr>
                <w:b/>
              </w:rPr>
              <w:t>Wat is er nodig?</w:t>
            </w:r>
          </w:p>
        </w:tc>
        <w:tc>
          <w:tcPr>
            <w:tcW w:w="1418" w:type="dxa"/>
          </w:tcPr>
          <w:p w:rsidR="002333A7" w:rsidRDefault="00446AAA">
            <w:pPr>
              <w:rPr>
                <w:b/>
              </w:rPr>
            </w:pPr>
            <w:r>
              <w:rPr>
                <w:b/>
              </w:rPr>
              <w:t>Wanneer?</w:t>
            </w:r>
          </w:p>
        </w:tc>
        <w:tc>
          <w:tcPr>
            <w:tcW w:w="1860" w:type="dxa"/>
          </w:tcPr>
          <w:p w:rsidR="002333A7" w:rsidRDefault="00446AAA">
            <w:pPr>
              <w:rPr>
                <w:b/>
              </w:rPr>
            </w:pPr>
            <w:r>
              <w:rPr>
                <w:b/>
              </w:rPr>
              <w:t>Wie?</w:t>
            </w:r>
          </w:p>
        </w:tc>
        <w:tc>
          <w:tcPr>
            <w:tcW w:w="2670" w:type="dxa"/>
          </w:tcPr>
          <w:p w:rsidR="002333A7" w:rsidRDefault="00446AAA">
            <w:pPr>
              <w:rPr>
                <w:b/>
              </w:rPr>
            </w:pPr>
            <w:r>
              <w:rPr>
                <w:b/>
              </w:rPr>
              <w:t>Wanneer tevreden?</w:t>
            </w:r>
          </w:p>
        </w:tc>
      </w:tr>
      <w:tr w:rsidR="002333A7">
        <w:tc>
          <w:tcPr>
            <w:tcW w:w="3255" w:type="dxa"/>
          </w:tcPr>
          <w:p w:rsidR="002333A7" w:rsidRDefault="00446AAA">
            <w:r>
              <w:t>De themagroepleden zijn geïnformeerd over actuele ontwikkelingen binnen de GRZ</w:t>
            </w:r>
          </w:p>
        </w:tc>
        <w:tc>
          <w:tcPr>
            <w:tcW w:w="2520" w:type="dxa"/>
          </w:tcPr>
          <w:p w:rsidR="002333A7" w:rsidRDefault="00446AAA">
            <w:r>
              <w:t>Er worden sprekers uit</w:t>
            </w:r>
            <w:r>
              <w:t>genodigd die vertellen over (de stand van zaken van) hun onderzoek</w:t>
            </w:r>
          </w:p>
        </w:tc>
        <w:tc>
          <w:tcPr>
            <w:tcW w:w="2415" w:type="dxa"/>
          </w:tcPr>
          <w:p w:rsidR="002333A7" w:rsidRDefault="00446AAA">
            <w:r>
              <w:t>Er worden sprekers uitgenodigd</w:t>
            </w:r>
          </w:p>
        </w:tc>
        <w:tc>
          <w:tcPr>
            <w:tcW w:w="1418" w:type="dxa"/>
          </w:tcPr>
          <w:p w:rsidR="002333A7" w:rsidRDefault="00446AAA">
            <w:r>
              <w:t>2x per jaar</w:t>
            </w:r>
          </w:p>
        </w:tc>
        <w:tc>
          <w:tcPr>
            <w:tcW w:w="1860" w:type="dxa"/>
          </w:tcPr>
          <w:p w:rsidR="002333A7" w:rsidRDefault="00446AAA">
            <w:r>
              <w:t>Lizette, trekkers</w:t>
            </w:r>
          </w:p>
        </w:tc>
        <w:tc>
          <w:tcPr>
            <w:tcW w:w="2670" w:type="dxa"/>
          </w:tcPr>
          <w:p w:rsidR="002333A7" w:rsidRDefault="00446AAA">
            <w:r>
              <w:t>Minimaal 2x per jaar is er een actueel onderzoek aan bod gekomen</w:t>
            </w:r>
          </w:p>
        </w:tc>
      </w:tr>
      <w:tr w:rsidR="002333A7">
        <w:tc>
          <w:tcPr>
            <w:tcW w:w="3255" w:type="dxa"/>
          </w:tcPr>
          <w:p w:rsidR="002333A7" w:rsidRDefault="00446AAA">
            <w:r>
              <w:t>Iedereen is geïnformeerd over de laatste stand van zaken met b</w:t>
            </w:r>
            <w:r>
              <w:t>etrekking tot de regels na een THP</w:t>
            </w:r>
          </w:p>
        </w:tc>
        <w:tc>
          <w:tcPr>
            <w:tcW w:w="2520" w:type="dxa"/>
          </w:tcPr>
          <w:p w:rsidR="002333A7" w:rsidRDefault="00446AAA">
            <w:r>
              <w:t>Zodra er een update is van de regels wordt dit gedeeld met de themagroepleden</w:t>
            </w:r>
          </w:p>
        </w:tc>
        <w:tc>
          <w:tcPr>
            <w:tcW w:w="2415" w:type="dxa"/>
          </w:tcPr>
          <w:p w:rsidR="002333A7" w:rsidRDefault="00446AAA">
            <w:r>
              <w:t>De update deze moet beschikbaar zijn, de verwachting is dat dit in maart klaar is</w:t>
            </w:r>
          </w:p>
        </w:tc>
        <w:tc>
          <w:tcPr>
            <w:tcW w:w="1418" w:type="dxa"/>
          </w:tcPr>
          <w:p w:rsidR="002333A7" w:rsidRDefault="00446AAA">
            <w:r>
              <w:t>1e helft 2018</w:t>
            </w:r>
          </w:p>
        </w:tc>
        <w:tc>
          <w:tcPr>
            <w:tcW w:w="1860" w:type="dxa"/>
          </w:tcPr>
          <w:p w:rsidR="002333A7" w:rsidRDefault="00446AAA">
            <w:r>
              <w:t>Sacha Deetman</w:t>
            </w:r>
          </w:p>
        </w:tc>
        <w:tc>
          <w:tcPr>
            <w:tcW w:w="2670" w:type="dxa"/>
          </w:tcPr>
          <w:p w:rsidR="002333A7" w:rsidRDefault="00446AAA">
            <w:r>
              <w:t>Als de update beschikbaar is en als dat leidt tot aanpassing van het beleid in de verschillende organisaties</w:t>
            </w:r>
          </w:p>
        </w:tc>
      </w:tr>
      <w:tr w:rsidR="002333A7">
        <w:tc>
          <w:tcPr>
            <w:tcW w:w="3255" w:type="dxa"/>
          </w:tcPr>
          <w:p w:rsidR="002333A7" w:rsidRDefault="00446AAA">
            <w:r>
              <w:t>Het Fit4Frail-onderzoek wordt in verschillende organisaties uitgevoerd</w:t>
            </w:r>
          </w:p>
        </w:tc>
        <w:tc>
          <w:tcPr>
            <w:tcW w:w="2520" w:type="dxa"/>
          </w:tcPr>
          <w:p w:rsidR="002333A7" w:rsidRDefault="00446AAA">
            <w:r>
              <w:t>Het onderzoek wordt gestart, of verder vervolgd waar dat al loopt</w:t>
            </w:r>
          </w:p>
        </w:tc>
        <w:tc>
          <w:tcPr>
            <w:tcW w:w="2415" w:type="dxa"/>
          </w:tcPr>
          <w:p w:rsidR="002333A7" w:rsidRDefault="00446AAA">
            <w:r>
              <w:t>Medewerking van organisaties die zich daarvoor hebben aangemeld; contact van de onderzoeker met de organisaties</w:t>
            </w:r>
          </w:p>
        </w:tc>
        <w:tc>
          <w:tcPr>
            <w:tcW w:w="1418" w:type="dxa"/>
          </w:tcPr>
          <w:p w:rsidR="002333A7" w:rsidRDefault="00446AAA">
            <w:r>
              <w:t>doorlopend in 2018</w:t>
            </w:r>
          </w:p>
        </w:tc>
        <w:tc>
          <w:tcPr>
            <w:tcW w:w="1860" w:type="dxa"/>
          </w:tcPr>
          <w:p w:rsidR="002333A7" w:rsidRDefault="00446AAA">
            <w:r>
              <w:t>Dennis Visser (AIOTO VUmc)</w:t>
            </w:r>
          </w:p>
        </w:tc>
        <w:tc>
          <w:tcPr>
            <w:tcW w:w="2670" w:type="dxa"/>
          </w:tcPr>
          <w:p w:rsidR="002333A7" w:rsidRDefault="00446AAA">
            <w:r>
              <w:t>Als er voldoende inclusies zijn waardoor er in het onderzoek voldoende voortgang is</w:t>
            </w:r>
          </w:p>
        </w:tc>
      </w:tr>
      <w:tr w:rsidR="002333A7">
        <w:tc>
          <w:tcPr>
            <w:tcW w:w="3255" w:type="dxa"/>
          </w:tcPr>
          <w:p w:rsidR="002333A7" w:rsidRDefault="00446AAA">
            <w:r>
              <w:t>Het is duidel</w:t>
            </w:r>
            <w:r>
              <w:t>ijk of de PROMIS wel of niet geïmplementeerd wordt</w:t>
            </w:r>
          </w:p>
        </w:tc>
        <w:tc>
          <w:tcPr>
            <w:tcW w:w="2520" w:type="dxa"/>
          </w:tcPr>
          <w:p w:rsidR="002333A7" w:rsidRDefault="00446AAA">
            <w:r>
              <w:t>De resultaten van het onderzoek zijn bekend en worden gedeeld binnen de themagroep</w:t>
            </w:r>
          </w:p>
        </w:tc>
        <w:tc>
          <w:tcPr>
            <w:tcW w:w="2415" w:type="dxa"/>
          </w:tcPr>
          <w:p w:rsidR="002333A7" w:rsidRDefault="00446AAA">
            <w:r>
              <w:t>Uitkomsten van het onderzoek waaruit blijkt of het wel of niet zinvol is om te implementeren</w:t>
            </w:r>
          </w:p>
        </w:tc>
        <w:tc>
          <w:tcPr>
            <w:tcW w:w="1418" w:type="dxa"/>
          </w:tcPr>
          <w:p w:rsidR="002333A7" w:rsidRDefault="00446AAA">
            <w:r>
              <w:t>1e helft 2018</w:t>
            </w:r>
          </w:p>
        </w:tc>
        <w:tc>
          <w:tcPr>
            <w:tcW w:w="1860" w:type="dxa"/>
          </w:tcPr>
          <w:p w:rsidR="002333A7" w:rsidRDefault="00446AAA">
            <w:r>
              <w:t>Ewout Smit</w:t>
            </w:r>
          </w:p>
        </w:tc>
        <w:tc>
          <w:tcPr>
            <w:tcW w:w="2670" w:type="dxa"/>
          </w:tcPr>
          <w:p w:rsidR="002333A7" w:rsidRDefault="00446AAA">
            <w:r>
              <w:t xml:space="preserve">Als </w:t>
            </w:r>
            <w:r>
              <w:t>er duidelijkheid is over de uitkomsten van het onderzoek. Bij een positieve uitkomst: als er een plan is om de resultaten te implementeren.</w:t>
            </w:r>
          </w:p>
        </w:tc>
      </w:tr>
      <w:tr w:rsidR="002333A7">
        <w:tc>
          <w:tcPr>
            <w:tcW w:w="3255" w:type="dxa"/>
          </w:tcPr>
          <w:p w:rsidR="002333A7" w:rsidRDefault="00446AAA">
            <w:r>
              <w:t>Best practices uit de verschillende organisaties worden met elkaar gedeeld</w:t>
            </w:r>
          </w:p>
        </w:tc>
        <w:tc>
          <w:tcPr>
            <w:tcW w:w="2520" w:type="dxa"/>
          </w:tcPr>
          <w:p w:rsidR="002333A7" w:rsidRDefault="00446AAA">
            <w:r>
              <w:t>Alle themagroepleden brengen vanuit hun organisatie een onderwerp in waar ze trots op zijn en delen dit binnen de groep</w:t>
            </w:r>
          </w:p>
        </w:tc>
        <w:tc>
          <w:tcPr>
            <w:tcW w:w="2415" w:type="dxa"/>
          </w:tcPr>
          <w:p w:rsidR="002333A7" w:rsidRDefault="00446AAA">
            <w:r>
              <w:t>Actieve bijdrage van alle leden</w:t>
            </w:r>
          </w:p>
        </w:tc>
        <w:tc>
          <w:tcPr>
            <w:tcW w:w="1418" w:type="dxa"/>
          </w:tcPr>
          <w:p w:rsidR="002333A7" w:rsidRDefault="00446AAA">
            <w:r>
              <w:t>per bijeenkomst worden één of twee onderwerpen besproken</w:t>
            </w:r>
          </w:p>
        </w:tc>
        <w:tc>
          <w:tcPr>
            <w:tcW w:w="1860" w:type="dxa"/>
          </w:tcPr>
          <w:p w:rsidR="002333A7" w:rsidRDefault="00446AAA">
            <w:r>
              <w:t>elk themagroeplid</w:t>
            </w:r>
          </w:p>
        </w:tc>
        <w:tc>
          <w:tcPr>
            <w:tcW w:w="2670" w:type="dxa"/>
          </w:tcPr>
          <w:p w:rsidR="002333A7" w:rsidRDefault="00446AAA">
            <w:r>
              <w:t xml:space="preserve">Als onderwerpen zijn gedeeld </w:t>
            </w:r>
            <w:r>
              <w:t>binnen de groep en meegenomen worden naar de eigen organisaties</w:t>
            </w:r>
          </w:p>
        </w:tc>
      </w:tr>
      <w:tr w:rsidR="002333A7">
        <w:tc>
          <w:tcPr>
            <w:tcW w:w="3255" w:type="dxa"/>
          </w:tcPr>
          <w:p w:rsidR="002333A7" w:rsidRDefault="00446AAA">
            <w:r>
              <w:lastRenderedPageBreak/>
              <w:t>Uitwerken stappenplan goalsetting</w:t>
            </w:r>
          </w:p>
        </w:tc>
        <w:tc>
          <w:tcPr>
            <w:tcW w:w="2520" w:type="dxa"/>
          </w:tcPr>
          <w:p w:rsidR="002333A7" w:rsidRDefault="00446AAA">
            <w:r>
              <w:t>Het stappenplan wordt toegepast binnen de eigen organisatie en verder onderbouwd door er een theoretisch kader in aan te geven</w:t>
            </w:r>
          </w:p>
        </w:tc>
        <w:tc>
          <w:tcPr>
            <w:tcW w:w="2415" w:type="dxa"/>
          </w:tcPr>
          <w:p w:rsidR="002333A7" w:rsidRDefault="00446AAA">
            <w:r>
              <w:t>De werkgroep die zich bezighou</w:t>
            </w:r>
            <w:r>
              <w:t>dt met het theoretisch kader heeft overleg over de onderbouwing; het stappenplan wordt toegepast in de verschillende organisaties</w:t>
            </w:r>
          </w:p>
        </w:tc>
        <w:tc>
          <w:tcPr>
            <w:tcW w:w="1418" w:type="dxa"/>
          </w:tcPr>
          <w:p w:rsidR="002333A7" w:rsidRDefault="00446AAA">
            <w:r>
              <w:t>eind 2018</w:t>
            </w:r>
          </w:p>
        </w:tc>
        <w:tc>
          <w:tcPr>
            <w:tcW w:w="1860" w:type="dxa"/>
          </w:tcPr>
          <w:p w:rsidR="002333A7" w:rsidRDefault="00446AAA">
            <w:r>
              <w:t>Allen, werkgroepje theoretisch kader</w:t>
            </w:r>
          </w:p>
        </w:tc>
        <w:tc>
          <w:tcPr>
            <w:tcW w:w="2670" w:type="dxa"/>
          </w:tcPr>
          <w:p w:rsidR="002333A7" w:rsidRDefault="00446AAA">
            <w:r>
              <w:t>Als het theoretisch kader is vastgelegd en het stappenplan onderbouwd wordt toe</w:t>
            </w:r>
            <w:r>
              <w:t>gepast binnen de organisaties</w:t>
            </w:r>
          </w:p>
        </w:tc>
      </w:tr>
      <w:tr w:rsidR="002333A7">
        <w:tc>
          <w:tcPr>
            <w:tcW w:w="3255" w:type="dxa"/>
          </w:tcPr>
          <w:p w:rsidR="002333A7" w:rsidRDefault="00446AAA">
            <w:r>
              <w:t>Meetplan GRZ</w:t>
            </w:r>
          </w:p>
        </w:tc>
        <w:tc>
          <w:tcPr>
            <w:tcW w:w="2520" w:type="dxa"/>
          </w:tcPr>
          <w:p w:rsidR="002333A7" w:rsidRDefault="00446AAA">
            <w:r>
              <w:t>De resultaten van de pilot met het meetplan zijn bekend en bij gebleken geschiktheid wordt het meetplan geïmplementeerd</w:t>
            </w:r>
          </w:p>
        </w:tc>
        <w:tc>
          <w:tcPr>
            <w:tcW w:w="2415" w:type="dxa"/>
          </w:tcPr>
          <w:p w:rsidR="002333A7" w:rsidRDefault="00446AAA">
            <w:r>
              <w:t>De pilot van het meetplan GRZ is afgerond en de resultaten zijn gedeeld met de UNO’s</w:t>
            </w:r>
          </w:p>
        </w:tc>
        <w:tc>
          <w:tcPr>
            <w:tcW w:w="1418" w:type="dxa"/>
          </w:tcPr>
          <w:p w:rsidR="002333A7" w:rsidRDefault="00446AAA">
            <w:r>
              <w:t>eind 20</w:t>
            </w:r>
            <w:r>
              <w:t>18</w:t>
            </w:r>
          </w:p>
        </w:tc>
        <w:tc>
          <w:tcPr>
            <w:tcW w:w="1860" w:type="dxa"/>
          </w:tcPr>
          <w:p w:rsidR="002333A7" w:rsidRDefault="00446AAA">
            <w:r>
              <w:t>Lizette, trekkers</w:t>
            </w:r>
          </w:p>
        </w:tc>
        <w:tc>
          <w:tcPr>
            <w:tcW w:w="2670" w:type="dxa"/>
          </w:tcPr>
          <w:p w:rsidR="002333A7" w:rsidRDefault="00446AAA">
            <w:r>
              <w:t>Als het meetplan een plaats krijgt binnen de GRZ bij gebleken geschiktheid</w:t>
            </w:r>
          </w:p>
        </w:tc>
      </w:tr>
      <w:tr w:rsidR="002333A7">
        <w:tc>
          <w:tcPr>
            <w:tcW w:w="3255" w:type="dxa"/>
          </w:tcPr>
          <w:p w:rsidR="002333A7" w:rsidRDefault="00446AAA">
            <w:r>
              <w:t>Verbinding organisaties met opleidingen</w:t>
            </w:r>
          </w:p>
        </w:tc>
        <w:tc>
          <w:tcPr>
            <w:tcW w:w="2520" w:type="dxa"/>
          </w:tcPr>
          <w:p w:rsidR="002333A7" w:rsidRDefault="00446AAA">
            <w:r>
              <w:t>Vanuit de deelnemende organisaties worden onderzoeksvragen neergelegd bij de opleidingen</w:t>
            </w:r>
          </w:p>
        </w:tc>
        <w:tc>
          <w:tcPr>
            <w:tcW w:w="2415" w:type="dxa"/>
          </w:tcPr>
          <w:p w:rsidR="002333A7" w:rsidRDefault="00446AAA">
            <w:r>
              <w:t>Er is duidelijk waar onderzoeksbehoeftes zijn binnen de verschillende organisaties</w:t>
            </w:r>
          </w:p>
        </w:tc>
        <w:tc>
          <w:tcPr>
            <w:tcW w:w="1418" w:type="dxa"/>
          </w:tcPr>
          <w:p w:rsidR="002333A7" w:rsidRDefault="00446AAA">
            <w:r>
              <w:t>doorlopen in 2018</w:t>
            </w:r>
          </w:p>
        </w:tc>
        <w:tc>
          <w:tcPr>
            <w:tcW w:w="1860" w:type="dxa"/>
          </w:tcPr>
          <w:p w:rsidR="002333A7" w:rsidRDefault="00446AAA">
            <w:r>
              <w:t>alle themagroepleden</w:t>
            </w:r>
          </w:p>
        </w:tc>
        <w:tc>
          <w:tcPr>
            <w:tcW w:w="2670" w:type="dxa"/>
          </w:tcPr>
          <w:p w:rsidR="002333A7" w:rsidRDefault="00446AAA">
            <w:r>
              <w:t>Als er vanuit de organisaties wordt nagedacht over onderzoeksvragen die binnen de organisatie spelen en wanneer deze concreet zijn gef</w:t>
            </w:r>
            <w:r>
              <w:t>ormuleerd en bij de opleidingen zijn ingediend</w:t>
            </w:r>
          </w:p>
        </w:tc>
      </w:tr>
      <w:tr w:rsidR="002333A7">
        <w:tc>
          <w:tcPr>
            <w:tcW w:w="3255" w:type="dxa"/>
          </w:tcPr>
          <w:p w:rsidR="002333A7" w:rsidRDefault="00446AAA">
            <w:r>
              <w:t>De UNO-commissie (inclusief UNO-themagroep) zichtbaar maken binnen de eigen organisatie middels PR en medewerkers op de hoogte stellen van de activiteiten van de commissie</w:t>
            </w:r>
          </w:p>
        </w:tc>
        <w:tc>
          <w:tcPr>
            <w:tcW w:w="2520" w:type="dxa"/>
          </w:tcPr>
          <w:p w:rsidR="002333A7" w:rsidRDefault="00446AAA">
            <w:r>
              <w:t>Inzetten PR-middelen (nieuwsbrief, i</w:t>
            </w:r>
            <w:r>
              <w:t>ntranet, jaarverslag)</w:t>
            </w:r>
          </w:p>
        </w:tc>
        <w:tc>
          <w:tcPr>
            <w:tcW w:w="2415" w:type="dxa"/>
          </w:tcPr>
          <w:p w:rsidR="002333A7" w:rsidRDefault="00446AAA">
            <w:r>
              <w:t>De voorzitter van de commissie communiceert met de PR-medewerker van de organisatie over de in te zetten middelen</w:t>
            </w:r>
          </w:p>
        </w:tc>
        <w:tc>
          <w:tcPr>
            <w:tcW w:w="1418" w:type="dxa"/>
          </w:tcPr>
          <w:p w:rsidR="002333A7" w:rsidRDefault="00446AAA">
            <w:r>
              <w:t>doorlopend</w:t>
            </w:r>
          </w:p>
        </w:tc>
        <w:tc>
          <w:tcPr>
            <w:tcW w:w="1860" w:type="dxa"/>
          </w:tcPr>
          <w:p w:rsidR="002333A7" w:rsidRDefault="00446AAA">
            <w:r>
              <w:t>elke themagroeplid voor zijn of haar eigen organisatie</w:t>
            </w:r>
          </w:p>
        </w:tc>
        <w:tc>
          <w:tcPr>
            <w:tcW w:w="2670" w:type="dxa"/>
          </w:tcPr>
          <w:p w:rsidR="002333A7" w:rsidRDefault="00446AAA">
            <w:r>
              <w:t xml:space="preserve">Als medewerkers op de hoogte zijn van het bestaan van </w:t>
            </w:r>
            <w:r>
              <w:t>de commissie en weten welke activiteiten de commissie uitvoert</w:t>
            </w:r>
          </w:p>
        </w:tc>
      </w:tr>
    </w:tbl>
    <w:p w:rsidR="002333A7" w:rsidRDefault="002333A7">
      <w:pPr>
        <w:spacing w:after="0" w:line="240" w:lineRule="auto"/>
      </w:pPr>
    </w:p>
    <w:p w:rsidR="002333A7" w:rsidRDefault="002333A7"/>
    <w:sectPr w:rsidR="002333A7">
      <w:type w:val="continuous"/>
      <w:pgSz w:w="16838" w:h="11906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46AAA">
      <w:pPr>
        <w:spacing w:after="0" w:line="240" w:lineRule="auto"/>
      </w:pPr>
      <w:r>
        <w:separator/>
      </w:r>
    </w:p>
  </w:endnote>
  <w:endnote w:type="continuationSeparator" w:id="0">
    <w:p w:rsidR="00000000" w:rsidRDefault="00446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3A7" w:rsidRDefault="002333A7">
    <w:pPr>
      <w:tabs>
        <w:tab w:val="center" w:pos="4536"/>
        <w:tab w:val="right" w:pos="9072"/>
      </w:tabs>
      <w:spacing w:after="0" w:line="240" w:lineRule="auto"/>
      <w:jc w:val="center"/>
    </w:pPr>
  </w:p>
  <w:p w:rsidR="002333A7" w:rsidRDefault="00446AAA">
    <w:pPr>
      <w:tabs>
        <w:tab w:val="center" w:pos="4536"/>
        <w:tab w:val="right" w:pos="9072"/>
      </w:tabs>
      <w:spacing w:after="0" w:line="240" w:lineRule="auto"/>
      <w:jc w:val="center"/>
    </w:pPr>
    <w:r>
      <w:fldChar w:fldCharType="begin"/>
    </w:r>
    <w:r>
      <w:instrText>PAGE</w:instrText>
    </w:r>
    <w:r>
      <w:fldChar w:fldCharType="separate"/>
    </w:r>
    <w:r>
      <w:rPr>
        <w:noProof/>
      </w:rPr>
      <w:t>2</w:t>
    </w:r>
    <w:r>
      <w:fldChar w:fldCharType="end"/>
    </w:r>
  </w:p>
  <w:p w:rsidR="002333A7" w:rsidRDefault="002333A7">
    <w:pPr>
      <w:tabs>
        <w:tab w:val="center" w:pos="4536"/>
        <w:tab w:val="right" w:pos="9072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46AAA">
      <w:pPr>
        <w:spacing w:after="0" w:line="240" w:lineRule="auto"/>
      </w:pPr>
      <w:r>
        <w:separator/>
      </w:r>
    </w:p>
  </w:footnote>
  <w:footnote w:type="continuationSeparator" w:id="0">
    <w:p w:rsidR="00000000" w:rsidRDefault="00446A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3A7" w:rsidRDefault="00446AAA">
    <w:pPr>
      <w:tabs>
        <w:tab w:val="left" w:pos="3769"/>
      </w:tabs>
      <w:spacing w:after="0" w:line="240" w:lineRule="auto"/>
      <w:rPr>
        <w:i/>
        <w:color w:val="20277E"/>
        <w:u w:val="single"/>
      </w:rPr>
    </w:pPr>
    <w:r>
      <w:rPr>
        <w:i/>
        <w:color w:val="20277E"/>
        <w:u w:val="single"/>
      </w:rPr>
      <w:t>Themagroep jaarplan</w:t>
    </w:r>
    <w:r>
      <w:rPr>
        <w:i/>
        <w:color w:val="20277E"/>
        <w:u w:val="single"/>
      </w:rPr>
      <w:tab/>
    </w:r>
    <w:r>
      <w:rPr>
        <w:i/>
        <w:color w:val="20277E"/>
        <w:u w:val="single"/>
      </w:rPr>
      <w:tab/>
    </w:r>
    <w:r>
      <w:rPr>
        <w:i/>
        <w:color w:val="20277E"/>
        <w:u w:val="single"/>
      </w:rPr>
      <w:tab/>
    </w:r>
    <w:r>
      <w:rPr>
        <w:i/>
        <w:color w:val="20277E"/>
        <w:u w:val="single"/>
      </w:rPr>
      <w:tab/>
    </w:r>
    <w:r>
      <w:rPr>
        <w:i/>
        <w:color w:val="20277E"/>
        <w:u w:val="single"/>
      </w:rPr>
      <w:tab/>
    </w:r>
    <w:r>
      <w:rPr>
        <w:i/>
        <w:color w:val="20277E"/>
        <w:u w:val="single"/>
      </w:rPr>
      <w:tab/>
    </w:r>
    <w:r>
      <w:rPr>
        <w:i/>
        <w:color w:val="20277E"/>
        <w:u w:val="single"/>
      </w:rPr>
      <w:tab/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margin">
            <wp:posOffset>7397538</wp:posOffset>
          </wp:positionH>
          <wp:positionV relativeFrom="paragraph">
            <wp:posOffset>-257666</wp:posOffset>
          </wp:positionV>
          <wp:extent cx="1176886" cy="717043"/>
          <wp:effectExtent l="0" t="0" r="0" b="0"/>
          <wp:wrapNone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76886" cy="71704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2333A7" w:rsidRDefault="002333A7">
    <w:pPr>
      <w:tabs>
        <w:tab w:val="center" w:pos="4536"/>
        <w:tab w:val="right" w:pos="9072"/>
      </w:tabs>
      <w:spacing w:after="0"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333A7"/>
    <w:rsid w:val="002333A7"/>
    <w:rsid w:val="00446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20" w:after="40"/>
      <w:outlineLvl w:val="4"/>
    </w:pPr>
    <w:rPr>
      <w:b/>
    </w:rPr>
  </w:style>
  <w:style w:type="paragraph" w:styleId="Kop6">
    <w:name w:val="heading 6"/>
    <w:basedOn w:val="Standaard"/>
    <w:next w:val="Standa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  <w:spacing w:before="480" w:after="120"/>
    </w:pPr>
    <w:rPr>
      <w:b/>
      <w:sz w:val="72"/>
      <w:szCs w:val="72"/>
    </w:rPr>
  </w:style>
  <w:style w:type="paragraph" w:styleId="Ondertitel">
    <w:name w:val="Subtitle"/>
    <w:basedOn w:val="Standaard"/>
    <w:next w:val="Standa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20" w:after="40"/>
      <w:outlineLvl w:val="4"/>
    </w:pPr>
    <w:rPr>
      <w:b/>
    </w:rPr>
  </w:style>
  <w:style w:type="paragraph" w:styleId="Kop6">
    <w:name w:val="heading 6"/>
    <w:basedOn w:val="Standaard"/>
    <w:next w:val="Standa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  <w:spacing w:before="480" w:after="120"/>
    </w:pPr>
    <w:rPr>
      <w:b/>
      <w:sz w:val="72"/>
      <w:szCs w:val="72"/>
    </w:rPr>
  </w:style>
  <w:style w:type="paragraph" w:styleId="Ondertitel">
    <w:name w:val="Subtitle"/>
    <w:basedOn w:val="Standaard"/>
    <w:next w:val="Standa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88AA9208</Template>
  <TotalTime>1</TotalTime>
  <Pages>3</Pages>
  <Words>822</Words>
  <Characters>4524</Characters>
  <Application>Microsoft Office Word</Application>
  <DocSecurity>4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VU medisch centrum</Company>
  <LinksUpToDate>false</LinksUpToDate>
  <CharactersWithSpaces>5336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Dekker, Tineke</dc:creator>
  <cp:lastModifiedBy>Dekker, Tineke</cp:lastModifiedBy>
  <cp:revision>2</cp:revision>
  <dcterms:created xsi:type="dcterms:W3CDTF">2018-05-07T12:11:00Z</dcterms:created>
  <dcterms:modified xsi:type="dcterms:W3CDTF">2018-05-07T12:11:00Z</dcterms:modified>
</cp:coreProperties>
</file>